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94FF" w14:textId="613E0523" w:rsidR="00D03BC1" w:rsidRPr="00417390" w:rsidRDefault="00CA44BB" w:rsidP="00D03BC1">
      <w:pPr>
        <w:spacing w:after="200" w:line="276" w:lineRule="auto"/>
      </w:pPr>
      <w:r>
        <w:rPr>
          <w:b/>
          <w:bCs/>
        </w:rPr>
        <w:t>Publicatiedatum:</w:t>
      </w:r>
      <w:r>
        <w:t xml:space="preserve"> </w:t>
      </w:r>
      <w:r w:rsidR="00362A9E">
        <w:t xml:space="preserve">4 november 2024 </w:t>
      </w:r>
    </w:p>
    <w:p w14:paraId="000643B3" w14:textId="167D3058" w:rsidR="006439EF" w:rsidRPr="005930F0" w:rsidRDefault="006439EF" w:rsidP="005930F0">
      <w:pPr>
        <w:spacing w:line="240" w:lineRule="atLeast"/>
        <w:jc w:val="both"/>
        <w:rPr>
          <w:i/>
          <w:iCs/>
          <w:szCs w:val="20"/>
        </w:rPr>
      </w:pPr>
      <w:r w:rsidRPr="005930F0">
        <w:rPr>
          <w:b/>
          <w:bCs/>
          <w:i/>
          <w:iCs/>
          <w:szCs w:val="20"/>
        </w:rPr>
        <w:t>Leeswijzer</w:t>
      </w:r>
      <w:r w:rsidRPr="005930F0">
        <w:rPr>
          <w:i/>
          <w:iCs/>
          <w:szCs w:val="20"/>
        </w:rPr>
        <w:t xml:space="preserve">: </w:t>
      </w:r>
    </w:p>
    <w:p w14:paraId="5D3AE0CA" w14:textId="037C1A18" w:rsidR="005930F0" w:rsidRPr="005930F0" w:rsidRDefault="005930F0" w:rsidP="005930F0">
      <w:pPr>
        <w:spacing w:line="240" w:lineRule="atLeast"/>
        <w:jc w:val="both"/>
        <w:rPr>
          <w:i/>
          <w:iCs/>
          <w:szCs w:val="20"/>
        </w:rPr>
      </w:pPr>
      <w:r w:rsidRPr="005930F0">
        <w:rPr>
          <w:i/>
          <w:iCs/>
          <w:szCs w:val="20"/>
        </w:rPr>
        <w:t xml:space="preserve">Dit document bevat de </w:t>
      </w:r>
      <w:r w:rsidR="00FF7769">
        <w:rPr>
          <w:i/>
          <w:iCs/>
          <w:szCs w:val="20"/>
        </w:rPr>
        <w:t>Lijst met onderwerpen congestiemanagement dienstenovereenkomst</w:t>
      </w:r>
      <w:r w:rsidRPr="005930F0">
        <w:rPr>
          <w:i/>
          <w:iCs/>
          <w:szCs w:val="20"/>
        </w:rPr>
        <w:t xml:space="preserve"> en maakt onderdeel uit van een set van templates ten behoeve van de oprichting van een </w:t>
      </w:r>
      <w:proofErr w:type="spellStart"/>
      <w:r w:rsidRPr="005930F0">
        <w:rPr>
          <w:i/>
          <w:iCs/>
          <w:szCs w:val="20"/>
        </w:rPr>
        <w:t>energ</w:t>
      </w:r>
      <w:r w:rsidR="00F460BB">
        <w:rPr>
          <w:i/>
          <w:iCs/>
          <w:szCs w:val="20"/>
        </w:rPr>
        <w:t>ie</w:t>
      </w:r>
      <w:r w:rsidRPr="005930F0">
        <w:rPr>
          <w:i/>
          <w:iCs/>
          <w:szCs w:val="20"/>
        </w:rPr>
        <w:t>hub</w:t>
      </w:r>
      <w:proofErr w:type="spellEnd"/>
      <w:r w:rsidRPr="005930F0">
        <w:rPr>
          <w:i/>
          <w:iCs/>
          <w:szCs w:val="20"/>
        </w:rPr>
        <w:t xml:space="preserve"> waarbij een Groeps</w:t>
      </w:r>
      <w:r w:rsidR="00FF7769">
        <w:rPr>
          <w:i/>
          <w:iCs/>
          <w:szCs w:val="20"/>
        </w:rPr>
        <w:t>c</w:t>
      </w:r>
      <w:r w:rsidRPr="005930F0">
        <w:rPr>
          <w:i/>
          <w:iCs/>
          <w:szCs w:val="20"/>
        </w:rPr>
        <w:t>apaciteitsbeperkingscontract (Groeps-CBC) wordt aangegaan. Deze set bestaat uit:</w:t>
      </w:r>
    </w:p>
    <w:p w14:paraId="36CE80F2" w14:textId="77777777" w:rsidR="005930F0" w:rsidRPr="005930F0" w:rsidRDefault="005930F0" w:rsidP="005930F0">
      <w:pPr>
        <w:pStyle w:val="Lijstalinea"/>
        <w:numPr>
          <w:ilvl w:val="0"/>
          <w:numId w:val="17"/>
        </w:numPr>
        <w:spacing w:line="240" w:lineRule="atLeast"/>
        <w:jc w:val="both"/>
        <w:rPr>
          <w:i/>
          <w:iCs/>
          <w:szCs w:val="20"/>
        </w:rPr>
      </w:pPr>
      <w:r w:rsidRPr="005930F0">
        <w:rPr>
          <w:i/>
          <w:iCs/>
          <w:szCs w:val="20"/>
        </w:rPr>
        <w:t>Akte van oprichting coöperatie (incl. statuten)</w:t>
      </w:r>
    </w:p>
    <w:p w14:paraId="2B359C68" w14:textId="77777777" w:rsidR="005930F0" w:rsidRPr="005930F0" w:rsidRDefault="005930F0" w:rsidP="005930F0">
      <w:pPr>
        <w:pStyle w:val="Lijstalinea"/>
        <w:numPr>
          <w:ilvl w:val="0"/>
          <w:numId w:val="17"/>
        </w:numPr>
        <w:spacing w:line="240" w:lineRule="atLeast"/>
        <w:jc w:val="both"/>
        <w:rPr>
          <w:i/>
          <w:iCs/>
          <w:szCs w:val="20"/>
        </w:rPr>
      </w:pPr>
      <w:r w:rsidRPr="005930F0">
        <w:rPr>
          <w:i/>
          <w:iCs/>
          <w:szCs w:val="20"/>
        </w:rPr>
        <w:t>Ledenovereenkomst</w:t>
      </w:r>
    </w:p>
    <w:p w14:paraId="42BE091D" w14:textId="77777777" w:rsidR="005930F0" w:rsidRPr="005930F0" w:rsidRDefault="005930F0" w:rsidP="005930F0">
      <w:pPr>
        <w:pStyle w:val="Lijstalinea"/>
        <w:numPr>
          <w:ilvl w:val="0"/>
          <w:numId w:val="17"/>
        </w:numPr>
        <w:spacing w:line="240" w:lineRule="atLeast"/>
        <w:jc w:val="both"/>
        <w:rPr>
          <w:i/>
          <w:iCs/>
          <w:szCs w:val="20"/>
        </w:rPr>
      </w:pPr>
      <w:r w:rsidRPr="005930F0">
        <w:rPr>
          <w:i/>
          <w:iCs/>
          <w:szCs w:val="20"/>
        </w:rPr>
        <w:t>Installatie Overeenkomst</w:t>
      </w:r>
    </w:p>
    <w:p w14:paraId="0F707461" w14:textId="751B5A5D" w:rsidR="005930F0" w:rsidRPr="005930F0" w:rsidRDefault="005930F0" w:rsidP="005930F0">
      <w:pPr>
        <w:pStyle w:val="Lijstalinea"/>
        <w:numPr>
          <w:ilvl w:val="0"/>
          <w:numId w:val="17"/>
        </w:numPr>
        <w:spacing w:line="240" w:lineRule="atLeast"/>
        <w:jc w:val="both"/>
        <w:rPr>
          <w:i/>
          <w:iCs/>
          <w:szCs w:val="20"/>
        </w:rPr>
      </w:pPr>
      <w:r w:rsidRPr="005930F0">
        <w:rPr>
          <w:i/>
          <w:iCs/>
          <w:szCs w:val="20"/>
        </w:rPr>
        <w:t xml:space="preserve">Lijst met onderwerpen </w:t>
      </w:r>
      <w:r w:rsidR="00FF7769">
        <w:rPr>
          <w:i/>
          <w:iCs/>
          <w:szCs w:val="20"/>
        </w:rPr>
        <w:t xml:space="preserve">congestiemanagement </w:t>
      </w:r>
      <w:r w:rsidRPr="005930F0">
        <w:rPr>
          <w:i/>
          <w:iCs/>
          <w:szCs w:val="20"/>
        </w:rPr>
        <w:t>dienstenovereenkomst</w:t>
      </w:r>
    </w:p>
    <w:p w14:paraId="682D74B8" w14:textId="77777777" w:rsidR="005930F0" w:rsidRPr="005930F0" w:rsidRDefault="005930F0" w:rsidP="005930F0">
      <w:pPr>
        <w:spacing w:line="240" w:lineRule="atLeast"/>
        <w:jc w:val="both"/>
        <w:rPr>
          <w:i/>
          <w:iCs/>
          <w:szCs w:val="20"/>
        </w:rPr>
      </w:pPr>
    </w:p>
    <w:p w14:paraId="32E39BA0" w14:textId="4D45C3A9" w:rsidR="005930F0" w:rsidRPr="005930F0" w:rsidRDefault="005930F0" w:rsidP="005930F0">
      <w:pPr>
        <w:spacing w:line="240" w:lineRule="atLeast"/>
        <w:jc w:val="both"/>
        <w:rPr>
          <w:i/>
          <w:iCs/>
          <w:szCs w:val="20"/>
        </w:rPr>
      </w:pPr>
      <w:r w:rsidRPr="005930F0">
        <w:rPr>
          <w:i/>
          <w:iCs/>
          <w:szCs w:val="20"/>
        </w:rPr>
        <w:t>De voornoemde stukken betreffen templates die door een energ</w:t>
      </w:r>
      <w:r w:rsidR="00F460BB">
        <w:rPr>
          <w:i/>
          <w:iCs/>
          <w:szCs w:val="20"/>
        </w:rPr>
        <w:t>ieh</w:t>
      </w:r>
      <w:r w:rsidRPr="005930F0">
        <w:rPr>
          <w:i/>
          <w:iCs/>
          <w:szCs w:val="20"/>
        </w:rPr>
        <w:t xml:space="preserve">ubs gebruikt kunnen worden als hulpmiddel en uitgangspunt. Deze zullen aangevuld en aangepast moeten worden op basis van de specifieke situatie van de betreffende </w:t>
      </w:r>
      <w:proofErr w:type="spellStart"/>
      <w:r w:rsidRPr="005930F0">
        <w:rPr>
          <w:i/>
          <w:iCs/>
          <w:szCs w:val="20"/>
        </w:rPr>
        <w:t>energ</w:t>
      </w:r>
      <w:r w:rsidR="00F460BB">
        <w:rPr>
          <w:i/>
          <w:iCs/>
          <w:szCs w:val="20"/>
        </w:rPr>
        <w:t>ie</w:t>
      </w:r>
      <w:r w:rsidRPr="005930F0">
        <w:rPr>
          <w:i/>
          <w:iCs/>
          <w:szCs w:val="20"/>
        </w:rPr>
        <w:t>hub</w:t>
      </w:r>
      <w:proofErr w:type="spellEnd"/>
      <w:r w:rsidRPr="005930F0">
        <w:rPr>
          <w:i/>
          <w:iCs/>
          <w:szCs w:val="20"/>
        </w:rPr>
        <w:t xml:space="preserve"> en het door de netbeheerder aangeboden Groeps-CBC. De verschillende contracten dienen goed op elkaar aan te sluiten. De templates zijn opgesteld voor het Groeps-CBC en niet voor andere netcongestieproducten die (mogelijk) aangeboden (zullen) worden door netbeheerders. Waar mogelijk zijn de onderdelen die nog ingevuld en aangevuld moeten worden tussen [</w:t>
      </w:r>
      <w:r w:rsidRPr="005930F0">
        <w:rPr>
          <w:i/>
          <w:iCs/>
          <w:szCs w:val="20"/>
          <w:highlight w:val="lightGray"/>
        </w:rPr>
        <w:t>...</w:t>
      </w:r>
      <w:r w:rsidRPr="005930F0">
        <w:rPr>
          <w:i/>
          <w:iCs/>
          <w:szCs w:val="20"/>
        </w:rPr>
        <w:t xml:space="preserve">] aangegeven. Ook is in de voetnoten aangegeven welke eventuele keuzes ten grondslag liggen aan de tekst in de templates. Iedere </w:t>
      </w:r>
      <w:proofErr w:type="spellStart"/>
      <w:r w:rsidRPr="005930F0">
        <w:rPr>
          <w:i/>
          <w:iCs/>
          <w:szCs w:val="20"/>
        </w:rPr>
        <w:t>energ</w:t>
      </w:r>
      <w:r w:rsidR="00F460BB">
        <w:rPr>
          <w:i/>
          <w:iCs/>
          <w:szCs w:val="20"/>
        </w:rPr>
        <w:t>ie</w:t>
      </w:r>
      <w:r w:rsidRPr="005930F0">
        <w:rPr>
          <w:i/>
          <w:iCs/>
          <w:szCs w:val="20"/>
        </w:rPr>
        <w:t>hub</w:t>
      </w:r>
      <w:proofErr w:type="spellEnd"/>
      <w:r w:rsidRPr="005930F0">
        <w:rPr>
          <w:i/>
          <w:iCs/>
          <w:szCs w:val="20"/>
        </w:rPr>
        <w:t xml:space="preserve"> zal moeten beoordelen of de templates passend zijn en waar deze nog aangepast en/of aangevuld moeten worden. </w:t>
      </w:r>
    </w:p>
    <w:p w14:paraId="60D6085D" w14:textId="77777777" w:rsidR="005930F0" w:rsidRPr="005930F0" w:rsidRDefault="005930F0" w:rsidP="005930F0">
      <w:pPr>
        <w:spacing w:line="240" w:lineRule="atLeast"/>
        <w:jc w:val="both"/>
        <w:rPr>
          <w:i/>
          <w:iCs/>
          <w:szCs w:val="20"/>
        </w:rPr>
      </w:pPr>
    </w:p>
    <w:p w14:paraId="0E0BBD51" w14:textId="2154D706" w:rsidR="005930F0" w:rsidRPr="005930F0" w:rsidRDefault="005930F0" w:rsidP="005930F0">
      <w:pPr>
        <w:spacing w:line="240" w:lineRule="atLeast"/>
        <w:jc w:val="both"/>
        <w:rPr>
          <w:i/>
          <w:iCs/>
          <w:szCs w:val="20"/>
        </w:rPr>
      </w:pPr>
      <w:r w:rsidRPr="005930F0">
        <w:rPr>
          <w:i/>
          <w:iCs/>
          <w:szCs w:val="20"/>
        </w:rPr>
        <w:t xml:space="preserve">Dit document is opgesteld in opdracht van </w:t>
      </w:r>
      <w:proofErr w:type="spellStart"/>
      <w:r w:rsidRPr="005930F0">
        <w:rPr>
          <w:i/>
          <w:iCs/>
          <w:szCs w:val="20"/>
        </w:rPr>
        <w:t>Invest</w:t>
      </w:r>
      <w:proofErr w:type="spellEnd"/>
      <w:r w:rsidRPr="005930F0">
        <w:rPr>
          <w:i/>
          <w:iCs/>
          <w:szCs w:val="20"/>
        </w:rPr>
        <w:t xml:space="preserve">-NL door Kennedy Van der Laan. </w:t>
      </w:r>
      <w:r w:rsidR="00D97143" w:rsidRPr="0060241D">
        <w:rPr>
          <w:i/>
          <w:iCs/>
          <w:szCs w:val="20"/>
        </w:rPr>
        <w:t xml:space="preserve">De template is gebaseerd op </w:t>
      </w:r>
      <w:r w:rsidR="00D97143">
        <w:rPr>
          <w:i/>
          <w:iCs/>
          <w:szCs w:val="20"/>
        </w:rPr>
        <w:t>het</w:t>
      </w:r>
      <w:r w:rsidR="00D97143" w:rsidRPr="0060241D">
        <w:rPr>
          <w:i/>
          <w:iCs/>
          <w:szCs w:val="20"/>
        </w:rPr>
        <w:t xml:space="preserve"> Groeps-CBC </w:t>
      </w:r>
      <w:r w:rsidR="00D97143">
        <w:rPr>
          <w:i/>
          <w:iCs/>
          <w:szCs w:val="20"/>
        </w:rPr>
        <w:t>van de gezamenlijke netbeheerders van 3 oktober 2024</w:t>
      </w:r>
      <w:r w:rsidR="00D97143" w:rsidRPr="00B44C12">
        <w:rPr>
          <w:i/>
          <w:iCs/>
          <w:szCs w:val="20"/>
        </w:rPr>
        <w:t xml:space="preserve">. </w:t>
      </w:r>
      <w:r w:rsidR="00FD627F" w:rsidRPr="0060241D">
        <w:rPr>
          <w:i/>
          <w:iCs/>
          <w:szCs w:val="20"/>
        </w:rPr>
        <w:t xml:space="preserve"> </w:t>
      </w:r>
      <w:r w:rsidRPr="005930F0">
        <w:rPr>
          <w:i/>
          <w:iCs/>
          <w:szCs w:val="20"/>
        </w:rPr>
        <w:t>Dit document betreft geen juridisch advies en de opstellers hiervan aanvaarden geen aansprakelijkheid voor enige onvolkomenheid.</w:t>
      </w:r>
    </w:p>
    <w:p w14:paraId="37D5C1E4" w14:textId="2B1D28C6" w:rsidR="007741CB" w:rsidRPr="005930F0" w:rsidRDefault="007741CB" w:rsidP="005930F0">
      <w:pPr>
        <w:spacing w:line="240" w:lineRule="atLeast"/>
        <w:jc w:val="both"/>
        <w:rPr>
          <w:i/>
          <w:iCs/>
          <w:szCs w:val="20"/>
        </w:rPr>
      </w:pPr>
    </w:p>
    <w:p w14:paraId="2BCC35DA" w14:textId="7AC71F98" w:rsidR="006439EF" w:rsidRPr="00CD293B" w:rsidRDefault="006439EF" w:rsidP="005930F0">
      <w:pPr>
        <w:spacing w:line="240" w:lineRule="atLeast"/>
        <w:jc w:val="both"/>
        <w:rPr>
          <w:i/>
          <w:iCs/>
          <w:szCs w:val="20"/>
          <w:u w:val="single"/>
        </w:rPr>
      </w:pPr>
      <w:r w:rsidRPr="00C147E9">
        <w:rPr>
          <w:i/>
          <w:iCs/>
          <w:szCs w:val="20"/>
          <w:u w:val="single"/>
        </w:rPr>
        <w:t>Ad (D)</w:t>
      </w:r>
      <w:r w:rsidRPr="00C147E9">
        <w:rPr>
          <w:u w:val="single"/>
        </w:rPr>
        <w:t xml:space="preserve"> </w:t>
      </w:r>
      <w:r w:rsidR="004727AE">
        <w:rPr>
          <w:i/>
          <w:iCs/>
          <w:szCs w:val="20"/>
          <w:u w:val="single"/>
        </w:rPr>
        <w:t>Lijst met o</w:t>
      </w:r>
      <w:r w:rsidRPr="00CD293B">
        <w:rPr>
          <w:i/>
          <w:iCs/>
          <w:szCs w:val="20"/>
          <w:u w:val="single"/>
        </w:rPr>
        <w:t>nderwerpen</w:t>
      </w:r>
      <w:r w:rsidR="004727AE">
        <w:rPr>
          <w:i/>
          <w:iCs/>
          <w:szCs w:val="20"/>
          <w:u w:val="single"/>
        </w:rPr>
        <w:t xml:space="preserve"> congestiemanagement</w:t>
      </w:r>
      <w:r w:rsidRPr="00CD293B">
        <w:rPr>
          <w:i/>
          <w:iCs/>
          <w:szCs w:val="20"/>
          <w:u w:val="single"/>
        </w:rPr>
        <w:t xml:space="preserve"> </w:t>
      </w:r>
      <w:r w:rsidR="004727AE">
        <w:rPr>
          <w:i/>
          <w:iCs/>
          <w:szCs w:val="20"/>
          <w:u w:val="single"/>
        </w:rPr>
        <w:t>d</w:t>
      </w:r>
      <w:r w:rsidRPr="00CD293B">
        <w:rPr>
          <w:i/>
          <w:iCs/>
          <w:szCs w:val="20"/>
          <w:u w:val="single"/>
        </w:rPr>
        <w:t>ienstenovereenkomst</w:t>
      </w:r>
    </w:p>
    <w:p w14:paraId="543AB0AE" w14:textId="3DE50514" w:rsidR="006439EF" w:rsidRPr="005930F0" w:rsidRDefault="006439EF" w:rsidP="005930F0">
      <w:pPr>
        <w:spacing w:line="240" w:lineRule="atLeast"/>
        <w:jc w:val="both"/>
        <w:rPr>
          <w:i/>
          <w:iCs/>
          <w:szCs w:val="20"/>
        </w:rPr>
      </w:pPr>
      <w:r w:rsidRPr="005930F0">
        <w:rPr>
          <w:i/>
          <w:iCs/>
          <w:szCs w:val="20"/>
        </w:rPr>
        <w:t xml:space="preserve">Dit overzicht bevat de belangrijkste onderwerpen die een </w:t>
      </w:r>
      <w:r w:rsidR="00562B39">
        <w:rPr>
          <w:i/>
          <w:iCs/>
          <w:szCs w:val="20"/>
        </w:rPr>
        <w:t>C</w:t>
      </w:r>
      <w:r w:rsidRPr="005930F0">
        <w:rPr>
          <w:i/>
          <w:iCs/>
          <w:szCs w:val="20"/>
        </w:rPr>
        <w:t>oöperatie</w:t>
      </w:r>
      <w:r w:rsidR="00D03BC1">
        <w:rPr>
          <w:i/>
          <w:iCs/>
          <w:szCs w:val="20"/>
        </w:rPr>
        <w:t xml:space="preserve"> (namens de leden) </w:t>
      </w:r>
      <w:r w:rsidRPr="005930F0">
        <w:rPr>
          <w:i/>
          <w:iCs/>
          <w:szCs w:val="20"/>
        </w:rPr>
        <w:t xml:space="preserve">zou willen regelen in de overeenkomst met de dienstverlener die </w:t>
      </w:r>
      <w:r w:rsidR="00213EAE">
        <w:rPr>
          <w:i/>
          <w:iCs/>
          <w:szCs w:val="20"/>
        </w:rPr>
        <w:t>de feitelijke congestiemanagementdiensten zal verlenen</w:t>
      </w:r>
      <w:r w:rsidRPr="005930F0">
        <w:rPr>
          <w:i/>
          <w:iCs/>
          <w:szCs w:val="20"/>
        </w:rPr>
        <w:t xml:space="preserve">. </w:t>
      </w:r>
    </w:p>
    <w:p w14:paraId="6A98DDCC" w14:textId="77777777" w:rsidR="006439EF" w:rsidRPr="005930F0" w:rsidRDefault="006439EF" w:rsidP="005930F0">
      <w:pPr>
        <w:spacing w:line="240" w:lineRule="atLeast"/>
        <w:jc w:val="both"/>
        <w:rPr>
          <w:i/>
          <w:iCs/>
          <w:szCs w:val="20"/>
        </w:rPr>
      </w:pPr>
    </w:p>
    <w:p w14:paraId="69CEDD0C" w14:textId="53287C2B" w:rsidR="006439EF" w:rsidRPr="005930F0" w:rsidRDefault="006439EF" w:rsidP="005930F0">
      <w:pPr>
        <w:spacing w:line="240" w:lineRule="atLeast"/>
        <w:jc w:val="both"/>
        <w:rPr>
          <w:i/>
          <w:iCs/>
          <w:szCs w:val="20"/>
        </w:rPr>
      </w:pPr>
      <w:r w:rsidRPr="005930F0">
        <w:rPr>
          <w:i/>
          <w:iCs/>
          <w:szCs w:val="20"/>
        </w:rPr>
        <w:t xml:space="preserve">Het overzicht is niet uitputtend en er kunnen ook onderwerpen in staan die partijen niet van belang of cruciaal zullen vinden. Het is in deze overeenkomst in elk geval van belang dat contractueel gewaarborgd is dat de dienstverlener </w:t>
      </w:r>
      <w:r w:rsidR="003150CC">
        <w:rPr>
          <w:i/>
          <w:iCs/>
          <w:szCs w:val="20"/>
        </w:rPr>
        <w:t xml:space="preserve">er voor zorgdraagt dat de Coöperatie in haar formele rol als CSP </w:t>
      </w:r>
      <w:r w:rsidRPr="005930F0">
        <w:rPr>
          <w:i/>
          <w:iCs/>
          <w:szCs w:val="20"/>
        </w:rPr>
        <w:t xml:space="preserve">voldoet aan het Groeps-CBC en dat </w:t>
      </w:r>
      <w:r w:rsidR="005930F0">
        <w:rPr>
          <w:i/>
          <w:iCs/>
          <w:szCs w:val="20"/>
        </w:rPr>
        <w:t>h</w:t>
      </w:r>
      <w:r w:rsidRPr="005930F0">
        <w:rPr>
          <w:i/>
          <w:iCs/>
          <w:szCs w:val="20"/>
        </w:rPr>
        <w:t xml:space="preserve">ij er zorg voor draagt dat de Leden kunnen voldoen aan het Groeps-CBC. De </w:t>
      </w:r>
      <w:r w:rsidR="005930F0">
        <w:rPr>
          <w:i/>
          <w:iCs/>
          <w:szCs w:val="20"/>
        </w:rPr>
        <w:t>C</w:t>
      </w:r>
      <w:r w:rsidRPr="005930F0">
        <w:rPr>
          <w:i/>
          <w:iCs/>
          <w:szCs w:val="20"/>
        </w:rPr>
        <w:t xml:space="preserve">oöperatie moet er op haar beurt voor zorgen dat de informatie/rechten/toegang die de dienstverlener nodig heeft om de diensten te verrichten en voor zover relevant om installaties van Leden aan te kunnen sturen, zijn afgedicht in de Ledenovereenkomsten resp. de Installatie Overeenkomst. </w:t>
      </w:r>
    </w:p>
    <w:p w14:paraId="4CB61CA7" w14:textId="77777777" w:rsidR="006439EF" w:rsidRDefault="006439EF" w:rsidP="005930F0">
      <w:pPr>
        <w:spacing w:line="240" w:lineRule="atLeast"/>
        <w:jc w:val="both"/>
        <w:rPr>
          <w:i/>
          <w:iCs/>
          <w:sz w:val="18"/>
          <w:szCs w:val="18"/>
        </w:rPr>
      </w:pPr>
    </w:p>
    <w:p w14:paraId="7C2E6858" w14:textId="77777777" w:rsidR="005930F0" w:rsidRDefault="005930F0" w:rsidP="005930F0">
      <w:pPr>
        <w:spacing w:after="200" w:line="276" w:lineRule="auto"/>
        <w:jc w:val="both"/>
        <w:rPr>
          <w:b/>
          <w:bCs/>
          <w:i/>
          <w:iCs/>
          <w:sz w:val="18"/>
          <w:szCs w:val="18"/>
        </w:rPr>
      </w:pPr>
      <w:r>
        <w:rPr>
          <w:b/>
          <w:bCs/>
          <w:i/>
          <w:iCs/>
          <w:sz w:val="18"/>
          <w:szCs w:val="18"/>
        </w:rPr>
        <w:br w:type="page"/>
      </w:r>
    </w:p>
    <w:p w14:paraId="2FDA378C" w14:textId="3B886F9B" w:rsidR="00BD6612" w:rsidRPr="00BD6612" w:rsidRDefault="00BD6612" w:rsidP="005930F0">
      <w:pPr>
        <w:spacing w:line="240" w:lineRule="atLeast"/>
        <w:jc w:val="both"/>
        <w:rPr>
          <w:b/>
          <w:bCs/>
          <w:i/>
          <w:iCs/>
          <w:sz w:val="18"/>
          <w:szCs w:val="18"/>
        </w:rPr>
      </w:pPr>
      <w:r>
        <w:rPr>
          <w:b/>
          <w:bCs/>
          <w:i/>
          <w:iCs/>
          <w:sz w:val="18"/>
          <w:szCs w:val="18"/>
        </w:rPr>
        <w:lastRenderedPageBreak/>
        <w:t>Onderwerpen</w:t>
      </w:r>
    </w:p>
    <w:p w14:paraId="662D12B5" w14:textId="77777777" w:rsidR="000B0516" w:rsidRPr="000B1E5C" w:rsidRDefault="00FC2154" w:rsidP="005930F0">
      <w:pPr>
        <w:pStyle w:val="Lijstalinea"/>
        <w:numPr>
          <w:ilvl w:val="0"/>
          <w:numId w:val="9"/>
        </w:numPr>
        <w:spacing w:line="240" w:lineRule="atLeast"/>
        <w:jc w:val="both"/>
        <w:rPr>
          <w:szCs w:val="20"/>
          <w:u w:val="single"/>
        </w:rPr>
      </w:pPr>
      <w:r w:rsidRPr="000B1E5C">
        <w:rPr>
          <w:szCs w:val="20"/>
          <w:u w:val="single"/>
        </w:rPr>
        <w:t>Partijen</w:t>
      </w:r>
    </w:p>
    <w:p w14:paraId="46ACE462" w14:textId="1C418E28" w:rsidR="00FC2154" w:rsidRPr="000B1E5C" w:rsidRDefault="007D4C65" w:rsidP="005930F0">
      <w:pPr>
        <w:pStyle w:val="Lijstalinea"/>
        <w:spacing w:line="240" w:lineRule="atLeast"/>
        <w:ind w:left="360"/>
        <w:jc w:val="both"/>
        <w:rPr>
          <w:szCs w:val="20"/>
        </w:rPr>
      </w:pPr>
      <w:r w:rsidRPr="000B1E5C">
        <w:rPr>
          <w:szCs w:val="20"/>
        </w:rPr>
        <w:t>Opsomming van v</w:t>
      </w:r>
      <w:r w:rsidR="00FC2154" w:rsidRPr="000B1E5C">
        <w:rPr>
          <w:szCs w:val="20"/>
        </w:rPr>
        <w:t>olledige namen</w:t>
      </w:r>
      <w:r w:rsidR="00D8441B" w:rsidRPr="000B1E5C">
        <w:rPr>
          <w:szCs w:val="20"/>
        </w:rPr>
        <w:t xml:space="preserve">, adres en Kamer van Koophandel nummer </w:t>
      </w:r>
      <w:r w:rsidR="00FC2154" w:rsidRPr="000B1E5C">
        <w:rPr>
          <w:szCs w:val="20"/>
        </w:rPr>
        <w:t xml:space="preserve">van de partijen, zijnde de </w:t>
      </w:r>
      <w:r w:rsidR="00437522" w:rsidRPr="000B1E5C">
        <w:rPr>
          <w:szCs w:val="20"/>
        </w:rPr>
        <w:t>Coöperatie</w:t>
      </w:r>
      <w:r w:rsidR="00FC2154" w:rsidRPr="000B1E5C">
        <w:rPr>
          <w:szCs w:val="20"/>
        </w:rPr>
        <w:t xml:space="preserve"> en de </w:t>
      </w:r>
      <w:r w:rsidR="00437522" w:rsidRPr="000B1E5C">
        <w:rPr>
          <w:szCs w:val="20"/>
        </w:rPr>
        <w:t>Dienstverlener</w:t>
      </w:r>
      <w:r w:rsidR="00CA7C19" w:rsidRPr="000B1E5C">
        <w:rPr>
          <w:szCs w:val="20"/>
        </w:rPr>
        <w:t>.</w:t>
      </w:r>
    </w:p>
    <w:p w14:paraId="396B0157" w14:textId="77777777" w:rsidR="000B0516" w:rsidRPr="000B1E5C" w:rsidRDefault="000B0516" w:rsidP="005930F0">
      <w:pPr>
        <w:pStyle w:val="Lijstalinea"/>
        <w:spacing w:line="240" w:lineRule="atLeast"/>
        <w:ind w:left="360"/>
        <w:jc w:val="both"/>
        <w:rPr>
          <w:szCs w:val="20"/>
        </w:rPr>
      </w:pPr>
    </w:p>
    <w:p w14:paraId="7809F069" w14:textId="0B9BB6FE" w:rsidR="00FC2154" w:rsidRPr="000B1E5C" w:rsidRDefault="00FC2154" w:rsidP="005930F0">
      <w:pPr>
        <w:pStyle w:val="Lijstalinea"/>
        <w:numPr>
          <w:ilvl w:val="0"/>
          <w:numId w:val="9"/>
        </w:numPr>
        <w:spacing w:line="240" w:lineRule="atLeast"/>
        <w:jc w:val="both"/>
        <w:rPr>
          <w:szCs w:val="20"/>
          <w:u w:val="single"/>
        </w:rPr>
      </w:pPr>
      <w:r w:rsidRPr="000B1E5C">
        <w:rPr>
          <w:szCs w:val="20"/>
          <w:u w:val="single"/>
        </w:rPr>
        <w:t>Overwegingen</w:t>
      </w:r>
    </w:p>
    <w:p w14:paraId="52D69122" w14:textId="65A3D1DF" w:rsidR="00671701" w:rsidRPr="000B1E5C" w:rsidRDefault="007D4C65" w:rsidP="005930F0">
      <w:pPr>
        <w:spacing w:line="240" w:lineRule="atLeast"/>
        <w:ind w:firstLine="360"/>
        <w:jc w:val="both"/>
        <w:rPr>
          <w:szCs w:val="20"/>
        </w:rPr>
      </w:pPr>
      <w:r w:rsidRPr="000B1E5C">
        <w:rPr>
          <w:szCs w:val="20"/>
        </w:rPr>
        <w:t>Omschrijving van d</w:t>
      </w:r>
      <w:r w:rsidR="000B0516" w:rsidRPr="000B1E5C">
        <w:rPr>
          <w:szCs w:val="20"/>
        </w:rPr>
        <w:t>e achtergrond van de overeenkomst</w:t>
      </w:r>
      <w:r w:rsidR="00997090" w:rsidRPr="000B1E5C">
        <w:rPr>
          <w:szCs w:val="20"/>
        </w:rPr>
        <w:t xml:space="preserve">, waaronder </w:t>
      </w:r>
      <w:r w:rsidR="00671701" w:rsidRPr="000B1E5C">
        <w:rPr>
          <w:szCs w:val="20"/>
        </w:rPr>
        <w:t>bijv</w:t>
      </w:r>
      <w:r w:rsidR="00D40525" w:rsidRPr="000B1E5C">
        <w:rPr>
          <w:szCs w:val="20"/>
        </w:rPr>
        <w:t>oorbeeld</w:t>
      </w:r>
      <w:r w:rsidR="00671701" w:rsidRPr="000B1E5C">
        <w:rPr>
          <w:szCs w:val="20"/>
        </w:rPr>
        <w:t>:</w:t>
      </w:r>
    </w:p>
    <w:p w14:paraId="5C3C36CC" w14:textId="1C4C8134" w:rsidR="00671701" w:rsidRPr="000B1E5C" w:rsidRDefault="00671701" w:rsidP="005930F0">
      <w:pPr>
        <w:pStyle w:val="Lijstalinea"/>
        <w:numPr>
          <w:ilvl w:val="0"/>
          <w:numId w:val="11"/>
        </w:numPr>
        <w:spacing w:line="240" w:lineRule="atLeast"/>
        <w:jc w:val="both"/>
        <w:rPr>
          <w:szCs w:val="20"/>
        </w:rPr>
      </w:pPr>
      <w:r w:rsidRPr="000B1E5C">
        <w:rPr>
          <w:szCs w:val="20"/>
        </w:rPr>
        <w:t>wie</w:t>
      </w:r>
      <w:r w:rsidR="00F6251A" w:rsidRPr="000B1E5C">
        <w:rPr>
          <w:szCs w:val="20"/>
        </w:rPr>
        <w:t xml:space="preserve"> partijen</w:t>
      </w:r>
      <w:r w:rsidRPr="000B1E5C">
        <w:rPr>
          <w:szCs w:val="20"/>
        </w:rPr>
        <w:t xml:space="preserve"> zijn</w:t>
      </w:r>
      <w:r w:rsidR="008B7DBC" w:rsidRPr="000B1E5C">
        <w:rPr>
          <w:szCs w:val="20"/>
        </w:rPr>
        <w:t xml:space="preserve"> c.q. wat zij doen</w:t>
      </w:r>
      <w:r w:rsidRPr="000B1E5C">
        <w:rPr>
          <w:szCs w:val="20"/>
        </w:rPr>
        <w:t>;</w:t>
      </w:r>
    </w:p>
    <w:p w14:paraId="64D2B5E6" w14:textId="1B7CC80C" w:rsidR="000B0516" w:rsidRPr="000B1E5C" w:rsidRDefault="00671701" w:rsidP="005930F0">
      <w:pPr>
        <w:pStyle w:val="Lijstalinea"/>
        <w:numPr>
          <w:ilvl w:val="0"/>
          <w:numId w:val="11"/>
        </w:numPr>
        <w:spacing w:line="240" w:lineRule="atLeast"/>
        <w:jc w:val="both"/>
        <w:rPr>
          <w:szCs w:val="20"/>
        </w:rPr>
      </w:pPr>
      <w:r w:rsidRPr="000B1E5C">
        <w:rPr>
          <w:szCs w:val="20"/>
        </w:rPr>
        <w:t>achtergrond</w:t>
      </w:r>
      <w:r w:rsidR="00AD2053" w:rsidRPr="000B1E5C">
        <w:rPr>
          <w:szCs w:val="20"/>
        </w:rPr>
        <w:t>;</w:t>
      </w:r>
      <w:r w:rsidRPr="000B1E5C">
        <w:rPr>
          <w:szCs w:val="20"/>
        </w:rPr>
        <w:t xml:space="preserve"> </w:t>
      </w:r>
      <w:r w:rsidR="00997090" w:rsidRPr="000B1E5C">
        <w:rPr>
          <w:szCs w:val="20"/>
        </w:rPr>
        <w:t>de congestieproblematiek</w:t>
      </w:r>
      <w:r w:rsidRPr="000B1E5C">
        <w:rPr>
          <w:szCs w:val="20"/>
        </w:rPr>
        <w:t>;</w:t>
      </w:r>
      <w:r w:rsidR="00AD2053" w:rsidRPr="000B1E5C">
        <w:rPr>
          <w:szCs w:val="20"/>
        </w:rPr>
        <w:t xml:space="preserve"> </w:t>
      </w:r>
      <w:r w:rsidR="00997090" w:rsidRPr="000B1E5C">
        <w:rPr>
          <w:szCs w:val="20"/>
        </w:rPr>
        <w:t xml:space="preserve">de overeenkomst </w:t>
      </w:r>
      <w:r w:rsidR="00F6251A" w:rsidRPr="000B1E5C">
        <w:rPr>
          <w:szCs w:val="20"/>
        </w:rPr>
        <w:t xml:space="preserve">met de </w:t>
      </w:r>
      <w:r w:rsidR="00437522" w:rsidRPr="000B1E5C">
        <w:rPr>
          <w:szCs w:val="20"/>
        </w:rPr>
        <w:t xml:space="preserve">Netbeheerder c.q. het </w:t>
      </w:r>
      <w:r w:rsidR="00420060" w:rsidRPr="000B1E5C">
        <w:rPr>
          <w:szCs w:val="20"/>
        </w:rPr>
        <w:t>Groeps-CBC</w:t>
      </w:r>
      <w:r w:rsidRPr="000B1E5C">
        <w:rPr>
          <w:szCs w:val="20"/>
        </w:rPr>
        <w:t>;</w:t>
      </w:r>
    </w:p>
    <w:p w14:paraId="3FCB9C2F" w14:textId="2F9CC62F" w:rsidR="00BA27BD" w:rsidRPr="000B1E5C" w:rsidRDefault="00BA27BD" w:rsidP="005930F0">
      <w:pPr>
        <w:pStyle w:val="Lijstalinea"/>
        <w:numPr>
          <w:ilvl w:val="0"/>
          <w:numId w:val="11"/>
        </w:numPr>
        <w:spacing w:line="240" w:lineRule="atLeast"/>
        <w:jc w:val="both"/>
        <w:rPr>
          <w:szCs w:val="20"/>
        </w:rPr>
      </w:pPr>
      <w:r w:rsidRPr="000B1E5C">
        <w:rPr>
          <w:szCs w:val="20"/>
        </w:rPr>
        <w:t xml:space="preserve">dat de </w:t>
      </w:r>
      <w:r w:rsidR="00437522" w:rsidRPr="000B1E5C">
        <w:rPr>
          <w:szCs w:val="20"/>
        </w:rPr>
        <w:t>Dienstverlener</w:t>
      </w:r>
      <w:r w:rsidRPr="000B1E5C">
        <w:rPr>
          <w:szCs w:val="20"/>
        </w:rPr>
        <w:t xml:space="preserve"> bepaalde diensten gaat leveren</w:t>
      </w:r>
      <w:r w:rsidR="00D8441B" w:rsidRPr="000B1E5C">
        <w:rPr>
          <w:szCs w:val="20"/>
        </w:rPr>
        <w:t xml:space="preserve"> aan de </w:t>
      </w:r>
      <w:r w:rsidR="00437522" w:rsidRPr="000B1E5C">
        <w:rPr>
          <w:szCs w:val="20"/>
        </w:rPr>
        <w:t>Coöperatie</w:t>
      </w:r>
      <w:r w:rsidR="001E60CA" w:rsidRPr="000B1E5C">
        <w:rPr>
          <w:szCs w:val="20"/>
        </w:rPr>
        <w:t xml:space="preserve"> en diens Leden</w:t>
      </w:r>
      <w:r w:rsidR="00592FAB">
        <w:rPr>
          <w:szCs w:val="20"/>
        </w:rPr>
        <w:t xml:space="preserve">, waaronder minimaal de congestiemanagementdiensten, opdat </w:t>
      </w:r>
      <w:r w:rsidR="005312BC">
        <w:rPr>
          <w:szCs w:val="20"/>
        </w:rPr>
        <w:t>de Coöperatie en de Leden hun verplichtingen onder het Groeps-CBC kunnen nakomen</w:t>
      </w:r>
      <w:r w:rsidRPr="000B1E5C">
        <w:rPr>
          <w:szCs w:val="20"/>
        </w:rPr>
        <w:t>;</w:t>
      </w:r>
    </w:p>
    <w:p w14:paraId="3F99DA83" w14:textId="198F9C1B" w:rsidR="00BA27BD" w:rsidRPr="000B1E5C" w:rsidRDefault="00AD2053" w:rsidP="005930F0">
      <w:pPr>
        <w:pStyle w:val="Lijstalinea"/>
        <w:numPr>
          <w:ilvl w:val="0"/>
          <w:numId w:val="11"/>
        </w:numPr>
        <w:spacing w:line="240" w:lineRule="atLeast"/>
        <w:jc w:val="both"/>
        <w:rPr>
          <w:szCs w:val="20"/>
        </w:rPr>
      </w:pPr>
      <w:r w:rsidRPr="000B1E5C">
        <w:rPr>
          <w:szCs w:val="20"/>
        </w:rPr>
        <w:t xml:space="preserve">dat partijen </w:t>
      </w:r>
      <w:r w:rsidR="00BA27BD" w:rsidRPr="000B1E5C">
        <w:rPr>
          <w:szCs w:val="20"/>
        </w:rPr>
        <w:t xml:space="preserve">daartoe deze overeenkomst </w:t>
      </w:r>
      <w:r w:rsidR="00E97EA3" w:rsidRPr="000B1E5C">
        <w:rPr>
          <w:szCs w:val="20"/>
        </w:rPr>
        <w:t>aangaan</w:t>
      </w:r>
      <w:r w:rsidR="007A1EBA" w:rsidRPr="000B1E5C">
        <w:rPr>
          <w:szCs w:val="20"/>
        </w:rPr>
        <w:t>.</w:t>
      </w:r>
    </w:p>
    <w:p w14:paraId="6DE3400C" w14:textId="77777777" w:rsidR="000B0516" w:rsidRPr="005930F0" w:rsidRDefault="000B0516" w:rsidP="005930F0">
      <w:pPr>
        <w:pStyle w:val="Lijstalinea"/>
        <w:spacing w:line="240" w:lineRule="atLeast"/>
        <w:ind w:left="360"/>
        <w:jc w:val="both"/>
        <w:rPr>
          <w:szCs w:val="20"/>
        </w:rPr>
      </w:pPr>
    </w:p>
    <w:p w14:paraId="700D3B55" w14:textId="4DB19F62" w:rsidR="000B0516" w:rsidRPr="005930F0" w:rsidRDefault="00A97B67" w:rsidP="005930F0">
      <w:pPr>
        <w:pStyle w:val="Lijstalinea"/>
        <w:numPr>
          <w:ilvl w:val="0"/>
          <w:numId w:val="10"/>
        </w:numPr>
        <w:spacing w:line="240" w:lineRule="atLeast"/>
        <w:jc w:val="both"/>
        <w:rPr>
          <w:szCs w:val="20"/>
          <w:u w:val="single"/>
        </w:rPr>
      </w:pPr>
      <w:r w:rsidRPr="005930F0">
        <w:rPr>
          <w:szCs w:val="20"/>
          <w:u w:val="single"/>
        </w:rPr>
        <w:t>Definities</w:t>
      </w:r>
    </w:p>
    <w:p w14:paraId="1AF64F52" w14:textId="7C52430D" w:rsidR="00A97B67" w:rsidRPr="005930F0" w:rsidRDefault="000B51E3" w:rsidP="005930F0">
      <w:pPr>
        <w:spacing w:line="240" w:lineRule="atLeast"/>
        <w:ind w:firstLine="360"/>
        <w:jc w:val="both"/>
        <w:rPr>
          <w:szCs w:val="20"/>
        </w:rPr>
      </w:pPr>
      <w:r w:rsidRPr="005930F0">
        <w:rPr>
          <w:szCs w:val="20"/>
        </w:rPr>
        <w:t>Overzicht van de in de overeenkomst gebruikte definities.</w:t>
      </w:r>
    </w:p>
    <w:p w14:paraId="7AA6914A" w14:textId="77777777" w:rsidR="000B51E3" w:rsidRPr="005930F0" w:rsidRDefault="000B51E3" w:rsidP="005930F0">
      <w:pPr>
        <w:pStyle w:val="Lijstalinea"/>
        <w:spacing w:line="240" w:lineRule="atLeast"/>
        <w:ind w:left="1068"/>
        <w:jc w:val="both"/>
        <w:rPr>
          <w:szCs w:val="20"/>
        </w:rPr>
      </w:pPr>
    </w:p>
    <w:p w14:paraId="5052C571" w14:textId="6A6BE22F" w:rsidR="00A97B67" w:rsidRPr="005930F0" w:rsidRDefault="00A97B67" w:rsidP="005930F0">
      <w:pPr>
        <w:pStyle w:val="Lijstalinea"/>
        <w:numPr>
          <w:ilvl w:val="0"/>
          <w:numId w:val="10"/>
        </w:numPr>
        <w:spacing w:line="240" w:lineRule="atLeast"/>
        <w:jc w:val="both"/>
        <w:rPr>
          <w:szCs w:val="20"/>
          <w:u w:val="single"/>
        </w:rPr>
      </w:pPr>
      <w:r w:rsidRPr="005930F0">
        <w:rPr>
          <w:szCs w:val="20"/>
          <w:u w:val="single"/>
        </w:rPr>
        <w:t xml:space="preserve">Algemene bepalingen </w:t>
      </w:r>
      <w:r w:rsidR="00CF3619" w:rsidRPr="005930F0">
        <w:rPr>
          <w:szCs w:val="20"/>
          <w:u w:val="single"/>
        </w:rPr>
        <w:t>en structuur van de overeenkomst</w:t>
      </w:r>
    </w:p>
    <w:p w14:paraId="51C28010" w14:textId="5F3DF848" w:rsidR="002451D8" w:rsidRPr="005930F0" w:rsidRDefault="00421828" w:rsidP="005930F0">
      <w:pPr>
        <w:pStyle w:val="Lijstalinea"/>
        <w:numPr>
          <w:ilvl w:val="0"/>
          <w:numId w:val="11"/>
        </w:numPr>
        <w:spacing w:line="240" w:lineRule="atLeast"/>
        <w:jc w:val="both"/>
        <w:rPr>
          <w:szCs w:val="20"/>
        </w:rPr>
      </w:pPr>
      <w:r w:rsidRPr="005930F0">
        <w:rPr>
          <w:szCs w:val="20"/>
        </w:rPr>
        <w:t>a</w:t>
      </w:r>
      <w:r w:rsidR="00E97EA3" w:rsidRPr="005930F0">
        <w:rPr>
          <w:szCs w:val="20"/>
        </w:rPr>
        <w:t>lgemene s</w:t>
      </w:r>
      <w:r w:rsidR="002451D8" w:rsidRPr="005930F0">
        <w:rPr>
          <w:szCs w:val="20"/>
        </w:rPr>
        <w:t>cope van de overeenkomst;</w:t>
      </w:r>
    </w:p>
    <w:p w14:paraId="39E110E2" w14:textId="3B61AC39" w:rsidR="00CF3619" w:rsidRPr="005930F0" w:rsidRDefault="00421828" w:rsidP="005930F0">
      <w:pPr>
        <w:pStyle w:val="Lijstalinea"/>
        <w:numPr>
          <w:ilvl w:val="0"/>
          <w:numId w:val="11"/>
        </w:numPr>
        <w:spacing w:line="240" w:lineRule="atLeast"/>
        <w:jc w:val="both"/>
        <w:rPr>
          <w:szCs w:val="20"/>
        </w:rPr>
      </w:pPr>
      <w:r w:rsidRPr="005930F0">
        <w:rPr>
          <w:szCs w:val="20"/>
        </w:rPr>
        <w:t>h</w:t>
      </w:r>
      <w:r w:rsidR="00EB63C0" w:rsidRPr="005930F0">
        <w:rPr>
          <w:szCs w:val="20"/>
        </w:rPr>
        <w:t>et al dan niet van toepassing zijn van algemene voorwaarden van partijen;</w:t>
      </w:r>
    </w:p>
    <w:p w14:paraId="0BBBB29B" w14:textId="1571C67A" w:rsidR="00EB63C0" w:rsidRPr="005930F0" w:rsidRDefault="00421828" w:rsidP="005930F0">
      <w:pPr>
        <w:pStyle w:val="Lijstalinea"/>
        <w:numPr>
          <w:ilvl w:val="0"/>
          <w:numId w:val="11"/>
        </w:numPr>
        <w:spacing w:line="240" w:lineRule="atLeast"/>
        <w:jc w:val="both"/>
        <w:rPr>
          <w:szCs w:val="20"/>
        </w:rPr>
      </w:pPr>
      <w:r w:rsidRPr="005930F0">
        <w:rPr>
          <w:szCs w:val="20"/>
        </w:rPr>
        <w:t>o</w:t>
      </w:r>
      <w:r w:rsidR="00116E51" w:rsidRPr="005930F0">
        <w:rPr>
          <w:szCs w:val="20"/>
        </w:rPr>
        <w:t>verzicht van de bijlagen;</w:t>
      </w:r>
    </w:p>
    <w:p w14:paraId="4F2DFC5D" w14:textId="212226E6" w:rsidR="00116E51" w:rsidRPr="005930F0" w:rsidRDefault="00421828" w:rsidP="005930F0">
      <w:pPr>
        <w:pStyle w:val="Lijstalinea"/>
        <w:numPr>
          <w:ilvl w:val="0"/>
          <w:numId w:val="11"/>
        </w:numPr>
        <w:spacing w:line="240" w:lineRule="atLeast"/>
        <w:jc w:val="both"/>
        <w:rPr>
          <w:szCs w:val="20"/>
        </w:rPr>
      </w:pPr>
      <w:r w:rsidRPr="005930F0">
        <w:rPr>
          <w:szCs w:val="20"/>
        </w:rPr>
        <w:t>r</w:t>
      </w:r>
      <w:r w:rsidR="00116E51" w:rsidRPr="005930F0">
        <w:rPr>
          <w:szCs w:val="20"/>
        </w:rPr>
        <w:t>angorde</w:t>
      </w:r>
      <w:r w:rsidR="002451D8" w:rsidRPr="005930F0">
        <w:rPr>
          <w:szCs w:val="20"/>
        </w:rPr>
        <w:t>bepaling</w:t>
      </w:r>
      <w:r w:rsidR="00116E51" w:rsidRPr="005930F0">
        <w:rPr>
          <w:szCs w:val="20"/>
        </w:rPr>
        <w:t xml:space="preserve"> tussen de </w:t>
      </w:r>
      <w:r w:rsidR="002451D8" w:rsidRPr="005930F0">
        <w:rPr>
          <w:szCs w:val="20"/>
        </w:rPr>
        <w:t>bijlagen en de overeenkomst.</w:t>
      </w:r>
    </w:p>
    <w:p w14:paraId="1DAB9A28" w14:textId="77777777" w:rsidR="004B29DE" w:rsidRPr="005930F0" w:rsidRDefault="004B29DE" w:rsidP="005930F0">
      <w:pPr>
        <w:spacing w:line="240" w:lineRule="atLeast"/>
        <w:jc w:val="both"/>
        <w:rPr>
          <w:szCs w:val="20"/>
        </w:rPr>
      </w:pPr>
    </w:p>
    <w:p w14:paraId="7048C0B8" w14:textId="248E5FC0" w:rsidR="00AC4EA6" w:rsidRPr="005930F0" w:rsidRDefault="003B2FB7" w:rsidP="005930F0">
      <w:pPr>
        <w:pStyle w:val="Lijstalinea"/>
        <w:numPr>
          <w:ilvl w:val="0"/>
          <w:numId w:val="10"/>
        </w:numPr>
        <w:spacing w:line="240" w:lineRule="atLeast"/>
        <w:jc w:val="both"/>
        <w:rPr>
          <w:szCs w:val="20"/>
          <w:u w:val="single"/>
        </w:rPr>
      </w:pPr>
      <w:r w:rsidRPr="005930F0">
        <w:rPr>
          <w:szCs w:val="20"/>
          <w:u w:val="single"/>
        </w:rPr>
        <w:t>Diensten</w:t>
      </w:r>
    </w:p>
    <w:p w14:paraId="311BC967" w14:textId="6645E8C7" w:rsidR="00EE0947" w:rsidRPr="005930F0" w:rsidRDefault="005855A6" w:rsidP="005930F0">
      <w:pPr>
        <w:pStyle w:val="Lijstalinea"/>
        <w:numPr>
          <w:ilvl w:val="0"/>
          <w:numId w:val="11"/>
        </w:numPr>
        <w:spacing w:line="240" w:lineRule="atLeast"/>
        <w:jc w:val="both"/>
        <w:rPr>
          <w:szCs w:val="20"/>
        </w:rPr>
      </w:pPr>
      <w:r w:rsidRPr="005930F0">
        <w:rPr>
          <w:szCs w:val="20"/>
        </w:rPr>
        <w:t>D</w:t>
      </w:r>
      <w:r w:rsidR="00C71205" w:rsidRPr="005930F0">
        <w:rPr>
          <w:szCs w:val="20"/>
        </w:rPr>
        <w:t xml:space="preserve">ienstenomschrijving: </w:t>
      </w:r>
      <w:r w:rsidR="00251AF5" w:rsidRPr="005930F0">
        <w:rPr>
          <w:szCs w:val="20"/>
        </w:rPr>
        <w:t xml:space="preserve">de </w:t>
      </w:r>
      <w:r w:rsidR="00437522" w:rsidRPr="005930F0">
        <w:rPr>
          <w:szCs w:val="20"/>
        </w:rPr>
        <w:t>Dienstverlener</w:t>
      </w:r>
      <w:r w:rsidR="00251AF5" w:rsidRPr="005930F0">
        <w:rPr>
          <w:szCs w:val="20"/>
        </w:rPr>
        <w:t xml:space="preserve"> zal</w:t>
      </w:r>
      <w:r w:rsidR="002528BE" w:rsidRPr="005930F0">
        <w:rPr>
          <w:szCs w:val="20"/>
        </w:rPr>
        <w:t xml:space="preserve"> </w:t>
      </w:r>
      <w:r w:rsidR="00393F61" w:rsidRPr="005930F0">
        <w:rPr>
          <w:szCs w:val="20"/>
        </w:rPr>
        <w:t xml:space="preserve">ten behoeve van de Coöperatie en de Leden </w:t>
      </w:r>
      <w:r w:rsidR="0076537C" w:rsidRPr="005930F0">
        <w:rPr>
          <w:szCs w:val="20"/>
        </w:rPr>
        <w:t>de Diensten</w:t>
      </w:r>
      <w:r w:rsidR="00EE0947" w:rsidRPr="005930F0">
        <w:rPr>
          <w:szCs w:val="20"/>
        </w:rPr>
        <w:t xml:space="preserve"> verlenen</w:t>
      </w:r>
      <w:r w:rsidR="007A1EBA" w:rsidRPr="005930F0">
        <w:rPr>
          <w:szCs w:val="20"/>
        </w:rPr>
        <w:t xml:space="preserve"> zoals</w:t>
      </w:r>
      <w:r w:rsidR="0076537C" w:rsidRPr="005930F0">
        <w:rPr>
          <w:szCs w:val="20"/>
        </w:rPr>
        <w:t xml:space="preserve"> nader uiteengezet in </w:t>
      </w:r>
      <w:r w:rsidR="0076537C" w:rsidRPr="005930F0">
        <w:rPr>
          <w:i/>
          <w:iCs/>
          <w:szCs w:val="20"/>
        </w:rPr>
        <w:t>Bijlage 1 – Dienstenomschrijving</w:t>
      </w:r>
      <w:r w:rsidR="00EE0947" w:rsidRPr="005930F0">
        <w:rPr>
          <w:szCs w:val="20"/>
        </w:rPr>
        <w:t xml:space="preserve">, </w:t>
      </w:r>
      <w:r w:rsidR="00540883" w:rsidRPr="005930F0">
        <w:rPr>
          <w:szCs w:val="20"/>
        </w:rPr>
        <w:t>waaronder</w:t>
      </w:r>
      <w:r w:rsidR="00EE0947" w:rsidRPr="005930F0">
        <w:rPr>
          <w:szCs w:val="20"/>
        </w:rPr>
        <w:t>:</w:t>
      </w:r>
    </w:p>
    <w:p w14:paraId="5F793BD9" w14:textId="66B78C77" w:rsidR="00E10256" w:rsidRPr="005930F0" w:rsidRDefault="00E10256" w:rsidP="005930F0">
      <w:pPr>
        <w:pStyle w:val="Lijstalinea"/>
        <w:numPr>
          <w:ilvl w:val="1"/>
          <w:numId w:val="16"/>
        </w:numPr>
        <w:spacing w:line="240" w:lineRule="atLeast"/>
        <w:ind w:left="1701" w:hanging="425"/>
        <w:jc w:val="both"/>
        <w:rPr>
          <w:szCs w:val="20"/>
        </w:rPr>
      </w:pPr>
      <w:r w:rsidRPr="005930F0">
        <w:rPr>
          <w:szCs w:val="20"/>
        </w:rPr>
        <w:t>T</w:t>
      </w:r>
      <w:r w:rsidR="00540883" w:rsidRPr="005930F0">
        <w:rPr>
          <w:szCs w:val="20"/>
        </w:rPr>
        <w:t>oepassen van</w:t>
      </w:r>
      <w:r w:rsidR="0076537C" w:rsidRPr="005930F0">
        <w:rPr>
          <w:szCs w:val="20"/>
        </w:rPr>
        <w:t xml:space="preserve"> </w:t>
      </w:r>
      <w:r w:rsidR="00420060" w:rsidRPr="005930F0">
        <w:rPr>
          <w:szCs w:val="20"/>
        </w:rPr>
        <w:t xml:space="preserve">flexibiliteitsdiensten </w:t>
      </w:r>
      <w:r w:rsidR="00834D79" w:rsidRPr="005930F0">
        <w:rPr>
          <w:szCs w:val="20"/>
        </w:rPr>
        <w:t xml:space="preserve">om </w:t>
      </w:r>
      <w:r w:rsidR="00AB10D7" w:rsidRPr="005930F0">
        <w:rPr>
          <w:szCs w:val="20"/>
        </w:rPr>
        <w:t xml:space="preserve">te voldoen aan de door de </w:t>
      </w:r>
      <w:r w:rsidR="00437522" w:rsidRPr="005930F0">
        <w:rPr>
          <w:szCs w:val="20"/>
        </w:rPr>
        <w:t>Netbeheerder</w:t>
      </w:r>
      <w:r w:rsidR="00AB10D7" w:rsidRPr="005930F0">
        <w:rPr>
          <w:szCs w:val="20"/>
        </w:rPr>
        <w:t xml:space="preserve"> conform het </w:t>
      </w:r>
      <w:r w:rsidR="00420060" w:rsidRPr="005930F0">
        <w:rPr>
          <w:szCs w:val="20"/>
        </w:rPr>
        <w:t>Groeps</w:t>
      </w:r>
      <w:r w:rsidR="00AB10D7" w:rsidRPr="005930F0">
        <w:rPr>
          <w:szCs w:val="20"/>
        </w:rPr>
        <w:t>-CBC opgelegde grenzen en andere verplichtingen;</w:t>
      </w:r>
      <w:r w:rsidR="00251AF5" w:rsidRPr="005930F0">
        <w:rPr>
          <w:szCs w:val="20"/>
        </w:rPr>
        <w:t xml:space="preserve"> </w:t>
      </w:r>
    </w:p>
    <w:p w14:paraId="449CF412" w14:textId="082C0FE6" w:rsidR="00FE7089" w:rsidRPr="005930F0" w:rsidRDefault="00E10256" w:rsidP="005930F0">
      <w:pPr>
        <w:pStyle w:val="Lijstalinea"/>
        <w:numPr>
          <w:ilvl w:val="1"/>
          <w:numId w:val="16"/>
        </w:numPr>
        <w:spacing w:line="240" w:lineRule="atLeast"/>
        <w:ind w:left="1701" w:hanging="425"/>
        <w:jc w:val="both"/>
        <w:rPr>
          <w:szCs w:val="20"/>
        </w:rPr>
      </w:pPr>
      <w:r w:rsidRPr="005930F0">
        <w:rPr>
          <w:szCs w:val="20"/>
        </w:rPr>
        <w:t xml:space="preserve">Aansturen van </w:t>
      </w:r>
      <w:r w:rsidR="001E60CA" w:rsidRPr="005930F0">
        <w:rPr>
          <w:szCs w:val="20"/>
        </w:rPr>
        <w:t>I</w:t>
      </w:r>
      <w:r w:rsidR="00AB10D7" w:rsidRPr="005930F0">
        <w:rPr>
          <w:szCs w:val="20"/>
        </w:rPr>
        <w:t xml:space="preserve">nstallaties van Leden, in lijn met de </w:t>
      </w:r>
      <w:r w:rsidR="006C55FE" w:rsidRPr="005930F0">
        <w:rPr>
          <w:szCs w:val="20"/>
        </w:rPr>
        <w:t xml:space="preserve">afspraken neergelegd </w:t>
      </w:r>
      <w:r w:rsidR="005A2630" w:rsidRPr="005930F0">
        <w:rPr>
          <w:szCs w:val="20"/>
        </w:rPr>
        <w:t xml:space="preserve">in </w:t>
      </w:r>
      <w:r w:rsidR="001E60CA" w:rsidRPr="005930F0">
        <w:rPr>
          <w:szCs w:val="20"/>
        </w:rPr>
        <w:t xml:space="preserve">de </w:t>
      </w:r>
      <w:r w:rsidR="00B55452" w:rsidRPr="005930F0">
        <w:rPr>
          <w:szCs w:val="20"/>
        </w:rPr>
        <w:t>I</w:t>
      </w:r>
      <w:r w:rsidR="005A2630" w:rsidRPr="005930F0">
        <w:rPr>
          <w:szCs w:val="20"/>
        </w:rPr>
        <w:t xml:space="preserve">nstallatie </w:t>
      </w:r>
      <w:r w:rsidR="001E60CA" w:rsidRPr="005930F0">
        <w:rPr>
          <w:szCs w:val="20"/>
        </w:rPr>
        <w:t>Overeenkomst</w:t>
      </w:r>
      <w:r w:rsidR="00222B91" w:rsidRPr="005930F0">
        <w:rPr>
          <w:szCs w:val="20"/>
        </w:rPr>
        <w:t>, om te voorzien in transportvraag Leden;</w:t>
      </w:r>
    </w:p>
    <w:p w14:paraId="4BAECC8D" w14:textId="6251F845" w:rsidR="008C2B67" w:rsidRPr="005930F0" w:rsidRDefault="008C2B67" w:rsidP="005930F0">
      <w:pPr>
        <w:pStyle w:val="Lijstalinea"/>
        <w:numPr>
          <w:ilvl w:val="1"/>
          <w:numId w:val="16"/>
        </w:numPr>
        <w:spacing w:line="240" w:lineRule="atLeast"/>
        <w:ind w:left="1701" w:hanging="425"/>
        <w:jc w:val="both"/>
        <w:rPr>
          <w:szCs w:val="20"/>
        </w:rPr>
      </w:pPr>
      <w:r w:rsidRPr="005930F0">
        <w:rPr>
          <w:szCs w:val="20"/>
        </w:rPr>
        <w:t>Facturering van flexibiliteitsdiensten aan de Netbeheerder</w:t>
      </w:r>
      <w:r w:rsidR="007D6400" w:rsidRPr="005930F0">
        <w:rPr>
          <w:szCs w:val="20"/>
        </w:rPr>
        <w:t xml:space="preserve"> en uit- of doorbetaling aan de Coöperatie. </w:t>
      </w:r>
    </w:p>
    <w:p w14:paraId="1EFED223" w14:textId="277F01CF" w:rsidR="00FE7089" w:rsidRPr="005930F0" w:rsidRDefault="005F0F8E" w:rsidP="005930F0">
      <w:pPr>
        <w:pStyle w:val="Lijstalinea"/>
        <w:numPr>
          <w:ilvl w:val="1"/>
          <w:numId w:val="16"/>
        </w:numPr>
        <w:spacing w:line="240" w:lineRule="atLeast"/>
        <w:ind w:left="1701" w:hanging="425"/>
        <w:jc w:val="both"/>
        <w:rPr>
          <w:szCs w:val="20"/>
        </w:rPr>
      </w:pPr>
      <w:r w:rsidRPr="005930F0">
        <w:rPr>
          <w:szCs w:val="20"/>
        </w:rPr>
        <w:t>Levering en installatie van p</w:t>
      </w:r>
      <w:r w:rsidR="00166CCB" w:rsidRPr="005930F0">
        <w:rPr>
          <w:szCs w:val="20"/>
        </w:rPr>
        <w:t>roducten</w:t>
      </w:r>
      <w:r w:rsidR="004E759E" w:rsidRPr="005930F0">
        <w:rPr>
          <w:szCs w:val="20"/>
        </w:rPr>
        <w:t xml:space="preserve"> </w:t>
      </w:r>
      <w:r w:rsidR="00166CCB" w:rsidRPr="005930F0">
        <w:rPr>
          <w:szCs w:val="20"/>
        </w:rPr>
        <w:t>(bijv. slimme meetapparatuur</w:t>
      </w:r>
      <w:r w:rsidR="0092762E" w:rsidRPr="005930F0">
        <w:rPr>
          <w:szCs w:val="20"/>
        </w:rPr>
        <w:t xml:space="preserve"> die op afstand </w:t>
      </w:r>
      <w:proofErr w:type="spellStart"/>
      <w:r w:rsidR="0092762E" w:rsidRPr="005930F0">
        <w:rPr>
          <w:szCs w:val="20"/>
        </w:rPr>
        <w:t>uitleesbaar</w:t>
      </w:r>
      <w:proofErr w:type="spellEnd"/>
      <w:r w:rsidR="0092762E" w:rsidRPr="005930F0">
        <w:rPr>
          <w:szCs w:val="20"/>
        </w:rPr>
        <w:t xml:space="preserve"> is voor Dienstverlener</w:t>
      </w:r>
      <w:r w:rsidR="00166CCB" w:rsidRPr="005930F0">
        <w:rPr>
          <w:szCs w:val="20"/>
        </w:rPr>
        <w:t xml:space="preserve">, hardware voor aansturing </w:t>
      </w:r>
      <w:r w:rsidR="00B55452" w:rsidRPr="005930F0">
        <w:rPr>
          <w:szCs w:val="20"/>
        </w:rPr>
        <w:t>i</w:t>
      </w:r>
      <w:r w:rsidR="00166CCB" w:rsidRPr="005930F0">
        <w:rPr>
          <w:szCs w:val="20"/>
        </w:rPr>
        <w:t xml:space="preserve">nstallaties) </w:t>
      </w:r>
      <w:r w:rsidR="004E759E" w:rsidRPr="005930F0">
        <w:rPr>
          <w:szCs w:val="20"/>
        </w:rPr>
        <w:t xml:space="preserve">om </w:t>
      </w:r>
      <w:r w:rsidR="0092762E" w:rsidRPr="005930F0">
        <w:rPr>
          <w:szCs w:val="20"/>
        </w:rPr>
        <w:t>de diensten te kunne</w:t>
      </w:r>
      <w:r w:rsidRPr="005930F0">
        <w:rPr>
          <w:szCs w:val="20"/>
        </w:rPr>
        <w:t>n verrichten</w:t>
      </w:r>
      <w:r w:rsidR="00E4136A" w:rsidRPr="005930F0">
        <w:rPr>
          <w:szCs w:val="20"/>
        </w:rPr>
        <w:t>;</w:t>
      </w:r>
    </w:p>
    <w:p w14:paraId="21220367" w14:textId="39F2B00D" w:rsidR="00222B91" w:rsidRPr="005930F0" w:rsidRDefault="00222B91" w:rsidP="005930F0">
      <w:pPr>
        <w:pStyle w:val="Lijstalinea"/>
        <w:numPr>
          <w:ilvl w:val="1"/>
          <w:numId w:val="16"/>
        </w:numPr>
        <w:spacing w:line="240" w:lineRule="atLeast"/>
        <w:ind w:left="1701" w:hanging="425"/>
        <w:jc w:val="both"/>
        <w:rPr>
          <w:szCs w:val="20"/>
        </w:rPr>
      </w:pPr>
      <w:r w:rsidRPr="005930F0">
        <w:rPr>
          <w:szCs w:val="20"/>
        </w:rPr>
        <w:t>Benodigde koppelingen met systemen bewerkstelligen</w:t>
      </w:r>
      <w:r w:rsidR="00BD4D84" w:rsidRPr="005930F0">
        <w:rPr>
          <w:szCs w:val="20"/>
        </w:rPr>
        <w:t xml:space="preserve"> (bijv. GOPACS)</w:t>
      </w:r>
      <w:r w:rsidRPr="005930F0">
        <w:rPr>
          <w:szCs w:val="20"/>
        </w:rPr>
        <w:t>;</w:t>
      </w:r>
    </w:p>
    <w:p w14:paraId="2004BCDE" w14:textId="6AD5A6BE" w:rsidR="00F04A7E" w:rsidRPr="005930F0" w:rsidRDefault="00F04A7E" w:rsidP="005930F0">
      <w:pPr>
        <w:pStyle w:val="Lijstalinea"/>
        <w:numPr>
          <w:ilvl w:val="1"/>
          <w:numId w:val="16"/>
        </w:numPr>
        <w:spacing w:line="240" w:lineRule="atLeast"/>
        <w:ind w:left="1701" w:hanging="425"/>
        <w:jc w:val="both"/>
        <w:rPr>
          <w:szCs w:val="20"/>
        </w:rPr>
      </w:pPr>
      <w:r w:rsidRPr="005930F0">
        <w:rPr>
          <w:szCs w:val="20"/>
        </w:rPr>
        <w:t xml:space="preserve">Verschaffing van gegevens aan </w:t>
      </w:r>
      <w:r w:rsidR="00B00341" w:rsidRPr="005930F0">
        <w:rPr>
          <w:szCs w:val="20"/>
        </w:rPr>
        <w:t>Coöperatie</w:t>
      </w:r>
      <w:r w:rsidRPr="005930F0">
        <w:rPr>
          <w:szCs w:val="20"/>
        </w:rPr>
        <w:t xml:space="preserve"> </w:t>
      </w:r>
      <w:r w:rsidR="00B00341" w:rsidRPr="005930F0">
        <w:rPr>
          <w:szCs w:val="20"/>
        </w:rPr>
        <w:t xml:space="preserve">op Lid-niveau </w:t>
      </w:r>
      <w:r w:rsidRPr="005930F0">
        <w:rPr>
          <w:szCs w:val="20"/>
        </w:rPr>
        <w:t xml:space="preserve">aangaande </w:t>
      </w:r>
      <w:r w:rsidR="00B00341" w:rsidRPr="005930F0">
        <w:rPr>
          <w:szCs w:val="20"/>
        </w:rPr>
        <w:t>ver</w:t>
      </w:r>
      <w:r w:rsidRPr="005930F0">
        <w:rPr>
          <w:szCs w:val="20"/>
        </w:rPr>
        <w:t>bruik, inschakelen Installaties</w:t>
      </w:r>
      <w:r w:rsidR="001925E3" w:rsidRPr="005930F0">
        <w:rPr>
          <w:szCs w:val="20"/>
        </w:rPr>
        <w:t xml:space="preserve"> e.d., </w:t>
      </w:r>
      <w:r w:rsidR="00B5452F" w:rsidRPr="005930F0">
        <w:rPr>
          <w:szCs w:val="20"/>
        </w:rPr>
        <w:t xml:space="preserve">zodat de </w:t>
      </w:r>
      <w:r w:rsidR="001925E3" w:rsidRPr="005930F0">
        <w:rPr>
          <w:szCs w:val="20"/>
        </w:rPr>
        <w:t>Coöperatie</w:t>
      </w:r>
      <w:r w:rsidR="00B5452F" w:rsidRPr="005930F0">
        <w:rPr>
          <w:szCs w:val="20"/>
        </w:rPr>
        <w:t xml:space="preserve"> kan afrekenen met Leden</w:t>
      </w:r>
      <w:r w:rsidR="001925E3" w:rsidRPr="005930F0">
        <w:rPr>
          <w:szCs w:val="20"/>
        </w:rPr>
        <w:t>;</w:t>
      </w:r>
      <w:r w:rsidRPr="005930F0">
        <w:rPr>
          <w:szCs w:val="20"/>
        </w:rPr>
        <w:t xml:space="preserve"> </w:t>
      </w:r>
    </w:p>
    <w:p w14:paraId="4DE7E615" w14:textId="2595303B" w:rsidR="007059AD" w:rsidRDefault="007059AD" w:rsidP="005930F0">
      <w:pPr>
        <w:pStyle w:val="Lijstalinea"/>
        <w:numPr>
          <w:ilvl w:val="1"/>
          <w:numId w:val="16"/>
        </w:numPr>
        <w:spacing w:line="240" w:lineRule="atLeast"/>
        <w:ind w:left="1701" w:hanging="425"/>
        <w:jc w:val="both"/>
        <w:rPr>
          <w:szCs w:val="20"/>
        </w:rPr>
      </w:pPr>
      <w:r>
        <w:rPr>
          <w:szCs w:val="20"/>
        </w:rPr>
        <w:t>Verschaffing van informatie aan de Coöperatie</w:t>
      </w:r>
      <w:r w:rsidR="001D2F2B">
        <w:rPr>
          <w:szCs w:val="20"/>
        </w:rPr>
        <w:t xml:space="preserve"> en/of </w:t>
      </w:r>
      <w:r>
        <w:rPr>
          <w:szCs w:val="20"/>
        </w:rPr>
        <w:t xml:space="preserve">Netbeheerder, zodat deze kan voldoen aan de verplichtingen </w:t>
      </w:r>
      <w:r w:rsidR="00980D00">
        <w:rPr>
          <w:szCs w:val="20"/>
        </w:rPr>
        <w:t>op grond van het Groeps-CBC;</w:t>
      </w:r>
    </w:p>
    <w:p w14:paraId="48A550DB" w14:textId="1C002DC0" w:rsidR="005F0F8E" w:rsidRPr="005930F0" w:rsidRDefault="00F04A7E" w:rsidP="005930F0">
      <w:pPr>
        <w:pStyle w:val="Lijstalinea"/>
        <w:numPr>
          <w:ilvl w:val="1"/>
          <w:numId w:val="16"/>
        </w:numPr>
        <w:spacing w:line="240" w:lineRule="atLeast"/>
        <w:ind w:left="1701" w:hanging="425"/>
        <w:jc w:val="both"/>
        <w:rPr>
          <w:szCs w:val="20"/>
        </w:rPr>
      </w:pPr>
      <w:r w:rsidRPr="005930F0">
        <w:rPr>
          <w:szCs w:val="20"/>
        </w:rPr>
        <w:t>Evt. t</w:t>
      </w:r>
      <w:r w:rsidR="005F0F8E" w:rsidRPr="005930F0">
        <w:rPr>
          <w:szCs w:val="20"/>
        </w:rPr>
        <w:t xml:space="preserve">oegang verschaffen tot </w:t>
      </w:r>
      <w:r w:rsidR="00912F74" w:rsidRPr="005930F0">
        <w:rPr>
          <w:szCs w:val="20"/>
        </w:rPr>
        <w:t>een portal waar de Coöperatie en Leden inzage krijgen in ver</w:t>
      </w:r>
      <w:r w:rsidR="00AC4EB5" w:rsidRPr="005930F0">
        <w:rPr>
          <w:szCs w:val="20"/>
        </w:rPr>
        <w:t>bruik, e.d.</w:t>
      </w:r>
      <w:r w:rsidR="00222B91" w:rsidRPr="005930F0">
        <w:rPr>
          <w:szCs w:val="20"/>
        </w:rPr>
        <w:t>;</w:t>
      </w:r>
    </w:p>
    <w:p w14:paraId="4C540B5C" w14:textId="77777777" w:rsidR="00420060" w:rsidRPr="005930F0" w:rsidRDefault="00B20365" w:rsidP="005930F0">
      <w:pPr>
        <w:pStyle w:val="Lijstalinea"/>
        <w:numPr>
          <w:ilvl w:val="1"/>
          <w:numId w:val="16"/>
        </w:numPr>
        <w:spacing w:line="240" w:lineRule="atLeast"/>
        <w:ind w:left="1701" w:hanging="425"/>
        <w:jc w:val="both"/>
        <w:rPr>
          <w:szCs w:val="20"/>
        </w:rPr>
      </w:pPr>
      <w:r w:rsidRPr="005930F0">
        <w:rPr>
          <w:szCs w:val="20"/>
        </w:rPr>
        <w:t>S</w:t>
      </w:r>
      <w:r w:rsidR="0089312E" w:rsidRPr="005930F0">
        <w:rPr>
          <w:szCs w:val="20"/>
        </w:rPr>
        <w:t xml:space="preserve">upport, onderhoud en beheer </w:t>
      </w:r>
      <w:r w:rsidR="00437522" w:rsidRPr="005930F0">
        <w:rPr>
          <w:szCs w:val="20"/>
        </w:rPr>
        <w:t xml:space="preserve">van de </w:t>
      </w:r>
      <w:r w:rsidR="0089312E" w:rsidRPr="005930F0">
        <w:rPr>
          <w:szCs w:val="20"/>
        </w:rPr>
        <w:t>diensten</w:t>
      </w:r>
      <w:r w:rsidR="00420060" w:rsidRPr="005930F0">
        <w:rPr>
          <w:szCs w:val="20"/>
        </w:rPr>
        <w:t>;</w:t>
      </w:r>
    </w:p>
    <w:p w14:paraId="634F5CD0" w14:textId="1A1C079D" w:rsidR="00AC4EB5" w:rsidRPr="005930F0" w:rsidRDefault="00AC4EB5" w:rsidP="005930F0">
      <w:pPr>
        <w:pStyle w:val="Lijstalinea"/>
        <w:numPr>
          <w:ilvl w:val="0"/>
          <w:numId w:val="11"/>
        </w:numPr>
        <w:spacing w:line="240" w:lineRule="atLeast"/>
        <w:jc w:val="both"/>
        <w:rPr>
          <w:szCs w:val="20"/>
        </w:rPr>
      </w:pPr>
      <w:r w:rsidRPr="005930F0">
        <w:rPr>
          <w:szCs w:val="20"/>
        </w:rPr>
        <w:t xml:space="preserve">Dienstverlener zal tijdig en als zorgvuldig </w:t>
      </w:r>
      <w:r w:rsidR="002B65C6">
        <w:rPr>
          <w:szCs w:val="20"/>
        </w:rPr>
        <w:t>d</w:t>
      </w:r>
      <w:r w:rsidRPr="005930F0">
        <w:rPr>
          <w:szCs w:val="20"/>
        </w:rPr>
        <w:t>ienstverlener de diensten verlenen en daartoe gekwalificeerd personeel inzetten;</w:t>
      </w:r>
    </w:p>
    <w:p w14:paraId="3F7BC6D9" w14:textId="54165780" w:rsidR="002F75EA" w:rsidRPr="005930F0" w:rsidRDefault="0069042B" w:rsidP="005930F0">
      <w:pPr>
        <w:pStyle w:val="Lijstalinea"/>
        <w:numPr>
          <w:ilvl w:val="0"/>
          <w:numId w:val="11"/>
        </w:numPr>
        <w:spacing w:line="240" w:lineRule="atLeast"/>
        <w:jc w:val="both"/>
        <w:rPr>
          <w:szCs w:val="20"/>
        </w:rPr>
      </w:pPr>
      <w:r w:rsidRPr="005930F0">
        <w:rPr>
          <w:szCs w:val="20"/>
        </w:rPr>
        <w:t>L</w:t>
      </w:r>
      <w:r w:rsidR="00AC4EB5" w:rsidRPr="005930F0">
        <w:rPr>
          <w:szCs w:val="20"/>
        </w:rPr>
        <w:t>evering van producten zal</w:t>
      </w:r>
      <w:r w:rsidR="007741CB" w:rsidRPr="005930F0">
        <w:rPr>
          <w:szCs w:val="20"/>
        </w:rPr>
        <w:t xml:space="preserve"> tijdig gebeuren en</w:t>
      </w:r>
      <w:r w:rsidR="0083580D" w:rsidRPr="005930F0">
        <w:rPr>
          <w:szCs w:val="20"/>
        </w:rPr>
        <w:t xml:space="preserve"> </w:t>
      </w:r>
      <w:r w:rsidR="00437522" w:rsidRPr="005930F0">
        <w:rPr>
          <w:szCs w:val="20"/>
        </w:rPr>
        <w:t>Coöperatie</w:t>
      </w:r>
      <w:r w:rsidR="006F7B66" w:rsidRPr="005930F0">
        <w:rPr>
          <w:szCs w:val="20"/>
        </w:rPr>
        <w:t xml:space="preserve"> zal de volledige, onbezwaarde eigendomsrechten daarop verkrijgen.</w:t>
      </w:r>
    </w:p>
    <w:p w14:paraId="1D277F76" w14:textId="18669F57" w:rsidR="00D07A95" w:rsidRPr="005930F0" w:rsidRDefault="004A5A59" w:rsidP="005930F0">
      <w:pPr>
        <w:pStyle w:val="Lijstalinea"/>
        <w:numPr>
          <w:ilvl w:val="0"/>
          <w:numId w:val="11"/>
        </w:numPr>
        <w:spacing w:line="240" w:lineRule="atLeast"/>
        <w:jc w:val="both"/>
        <w:rPr>
          <w:szCs w:val="20"/>
        </w:rPr>
      </w:pPr>
      <w:r w:rsidRPr="005930F0">
        <w:rPr>
          <w:szCs w:val="20"/>
        </w:rPr>
        <w:t>Algemene k</w:t>
      </w:r>
      <w:r w:rsidR="00D07A95" w:rsidRPr="005930F0">
        <w:rPr>
          <w:szCs w:val="20"/>
        </w:rPr>
        <w:t>waliteitseisen diensten</w:t>
      </w:r>
      <w:r w:rsidR="002F75EA" w:rsidRPr="005930F0">
        <w:rPr>
          <w:szCs w:val="20"/>
        </w:rPr>
        <w:t xml:space="preserve"> en producten</w:t>
      </w:r>
      <w:r w:rsidR="00D07A95" w:rsidRPr="005930F0">
        <w:rPr>
          <w:szCs w:val="20"/>
        </w:rPr>
        <w:t xml:space="preserve">: o.a. voldoen aan voorgeschreven specificaties, </w:t>
      </w:r>
      <w:r w:rsidR="002F75EA" w:rsidRPr="005930F0">
        <w:rPr>
          <w:szCs w:val="20"/>
        </w:rPr>
        <w:t xml:space="preserve">redelijke verwachtingen, </w:t>
      </w:r>
      <w:r w:rsidR="00D07A95" w:rsidRPr="005930F0">
        <w:rPr>
          <w:szCs w:val="20"/>
        </w:rPr>
        <w:t>wet- en regelgeving, geldende (</w:t>
      </w:r>
      <w:proofErr w:type="spellStart"/>
      <w:r w:rsidR="00D07A95" w:rsidRPr="005930F0">
        <w:rPr>
          <w:szCs w:val="20"/>
        </w:rPr>
        <w:t>veiligheids</w:t>
      </w:r>
      <w:proofErr w:type="spellEnd"/>
      <w:r w:rsidR="00D07A95" w:rsidRPr="005930F0">
        <w:rPr>
          <w:szCs w:val="20"/>
        </w:rPr>
        <w:t>)normen.</w:t>
      </w:r>
    </w:p>
    <w:p w14:paraId="7119863B" w14:textId="4A43C7E2" w:rsidR="003658F8" w:rsidRPr="005930F0" w:rsidRDefault="005930F0" w:rsidP="005930F0">
      <w:pPr>
        <w:pStyle w:val="Lijstalinea"/>
        <w:numPr>
          <w:ilvl w:val="0"/>
          <w:numId w:val="11"/>
        </w:numPr>
        <w:spacing w:line="240" w:lineRule="atLeast"/>
        <w:jc w:val="both"/>
        <w:rPr>
          <w:szCs w:val="20"/>
        </w:rPr>
      </w:pPr>
      <w:r>
        <w:rPr>
          <w:szCs w:val="20"/>
        </w:rPr>
        <w:t>[</w:t>
      </w:r>
      <w:r w:rsidRPr="00F8364B">
        <w:rPr>
          <w:b/>
          <w:bCs/>
          <w:szCs w:val="20"/>
          <w:highlight w:val="lightGray"/>
        </w:rPr>
        <w:t>Optioneel</w:t>
      </w:r>
      <w:r w:rsidRPr="00F8364B">
        <w:rPr>
          <w:szCs w:val="20"/>
          <w:highlight w:val="lightGray"/>
        </w:rPr>
        <w:t xml:space="preserve">: </w:t>
      </w:r>
      <w:r w:rsidR="005855A6" w:rsidRPr="00F8364B">
        <w:rPr>
          <w:szCs w:val="20"/>
          <w:highlight w:val="lightGray"/>
        </w:rPr>
        <w:t>S</w:t>
      </w:r>
      <w:r w:rsidR="003658F8" w:rsidRPr="00F8364B">
        <w:rPr>
          <w:szCs w:val="20"/>
          <w:highlight w:val="lightGray"/>
        </w:rPr>
        <w:t>erviceniveaus:</w:t>
      </w:r>
      <w:r w:rsidR="00534587" w:rsidRPr="00F8364B">
        <w:rPr>
          <w:szCs w:val="20"/>
          <w:highlight w:val="lightGray"/>
        </w:rPr>
        <w:t xml:space="preserve"> </w:t>
      </w:r>
      <w:r w:rsidR="000E1535" w:rsidRPr="00F8364B">
        <w:rPr>
          <w:szCs w:val="20"/>
          <w:highlight w:val="lightGray"/>
        </w:rPr>
        <w:t>de dienstverlening dient te voldoen aan</w:t>
      </w:r>
      <w:r w:rsidR="005A07DE" w:rsidRPr="00F8364B">
        <w:rPr>
          <w:szCs w:val="20"/>
          <w:highlight w:val="lightGray"/>
        </w:rPr>
        <w:t xml:space="preserve"> de </w:t>
      </w:r>
      <w:r w:rsidR="00E111D8" w:rsidRPr="00F8364B">
        <w:rPr>
          <w:szCs w:val="20"/>
          <w:highlight w:val="lightGray"/>
        </w:rPr>
        <w:t xml:space="preserve">service levels en/of </w:t>
      </w:r>
      <w:proofErr w:type="spellStart"/>
      <w:r w:rsidR="00E111D8" w:rsidRPr="00F8364B">
        <w:rPr>
          <w:szCs w:val="20"/>
          <w:highlight w:val="lightGray"/>
        </w:rPr>
        <w:t>KPIs</w:t>
      </w:r>
      <w:proofErr w:type="spellEnd"/>
      <w:r w:rsidR="00E111D8" w:rsidRPr="00F8364B">
        <w:rPr>
          <w:szCs w:val="20"/>
          <w:highlight w:val="lightGray"/>
        </w:rPr>
        <w:t xml:space="preserve"> </w:t>
      </w:r>
      <w:r w:rsidR="000E1535" w:rsidRPr="00F8364B">
        <w:rPr>
          <w:szCs w:val="20"/>
          <w:highlight w:val="lightGray"/>
        </w:rPr>
        <w:t>zoals</w:t>
      </w:r>
      <w:r w:rsidR="00C71205" w:rsidRPr="00F8364B">
        <w:rPr>
          <w:szCs w:val="20"/>
          <w:highlight w:val="lightGray"/>
        </w:rPr>
        <w:t xml:space="preserve"> opgenomen </w:t>
      </w:r>
      <w:r w:rsidR="005A07DE" w:rsidRPr="00F8364B">
        <w:rPr>
          <w:szCs w:val="20"/>
          <w:highlight w:val="lightGray"/>
        </w:rPr>
        <w:t>in</w:t>
      </w:r>
      <w:r w:rsidR="003658F8" w:rsidRPr="00F8364B">
        <w:rPr>
          <w:szCs w:val="20"/>
          <w:highlight w:val="lightGray"/>
        </w:rPr>
        <w:t xml:space="preserve"> </w:t>
      </w:r>
      <w:r w:rsidR="00534587" w:rsidRPr="00F8364B">
        <w:rPr>
          <w:i/>
          <w:iCs/>
          <w:szCs w:val="20"/>
          <w:highlight w:val="lightGray"/>
        </w:rPr>
        <w:t>Bijlage 2 – Service Level Agreement</w:t>
      </w:r>
      <w:r w:rsidR="001578EA" w:rsidRPr="00F8364B">
        <w:rPr>
          <w:szCs w:val="20"/>
          <w:highlight w:val="lightGray"/>
        </w:rPr>
        <w:t xml:space="preserve"> en </w:t>
      </w:r>
      <w:r w:rsidR="00437522" w:rsidRPr="00F8364B">
        <w:rPr>
          <w:szCs w:val="20"/>
          <w:highlight w:val="lightGray"/>
        </w:rPr>
        <w:t>Dienstverlener</w:t>
      </w:r>
      <w:r w:rsidR="001578EA" w:rsidRPr="00F8364B">
        <w:rPr>
          <w:szCs w:val="20"/>
          <w:highlight w:val="lightGray"/>
        </w:rPr>
        <w:t xml:space="preserve"> zal daarover periodiek rapporteren.</w:t>
      </w:r>
      <w:r>
        <w:rPr>
          <w:szCs w:val="20"/>
        </w:rPr>
        <w:t>]</w:t>
      </w:r>
      <w:r w:rsidR="00E97A95" w:rsidRPr="005930F0">
        <w:rPr>
          <w:szCs w:val="20"/>
        </w:rPr>
        <w:t xml:space="preserve"> </w:t>
      </w:r>
    </w:p>
    <w:p w14:paraId="5F70CF29" w14:textId="124EAFB4" w:rsidR="00713E96" w:rsidRPr="005930F0" w:rsidRDefault="005930F0" w:rsidP="005930F0">
      <w:pPr>
        <w:pStyle w:val="Lijstalinea"/>
        <w:numPr>
          <w:ilvl w:val="0"/>
          <w:numId w:val="11"/>
        </w:numPr>
        <w:spacing w:line="240" w:lineRule="atLeast"/>
        <w:jc w:val="both"/>
        <w:rPr>
          <w:szCs w:val="20"/>
        </w:rPr>
      </w:pPr>
      <w:r>
        <w:rPr>
          <w:szCs w:val="20"/>
        </w:rPr>
        <w:lastRenderedPageBreak/>
        <w:t>[</w:t>
      </w:r>
      <w:r w:rsidRPr="00F8364B">
        <w:rPr>
          <w:b/>
          <w:bCs/>
          <w:szCs w:val="20"/>
          <w:highlight w:val="lightGray"/>
        </w:rPr>
        <w:t>Optioneel</w:t>
      </w:r>
      <w:r w:rsidRPr="00F8364B">
        <w:rPr>
          <w:szCs w:val="20"/>
          <w:highlight w:val="lightGray"/>
        </w:rPr>
        <w:t xml:space="preserve">: </w:t>
      </w:r>
      <w:r w:rsidR="005855A6" w:rsidRPr="00F8364B">
        <w:rPr>
          <w:szCs w:val="20"/>
          <w:highlight w:val="lightGray"/>
        </w:rPr>
        <w:t>I</w:t>
      </w:r>
      <w:r w:rsidR="00F96BCC" w:rsidRPr="00F8364B">
        <w:rPr>
          <w:szCs w:val="20"/>
          <w:highlight w:val="lightGray"/>
        </w:rPr>
        <w:t xml:space="preserve">mplementatie: </w:t>
      </w:r>
      <w:r w:rsidR="002F58D4" w:rsidRPr="00F8364B">
        <w:rPr>
          <w:szCs w:val="20"/>
          <w:highlight w:val="lightGray"/>
        </w:rPr>
        <w:t xml:space="preserve">de diensten moeten conform </w:t>
      </w:r>
      <w:r w:rsidR="002761EF" w:rsidRPr="00F8364B">
        <w:rPr>
          <w:szCs w:val="20"/>
          <w:highlight w:val="lightGray"/>
        </w:rPr>
        <w:t>afspraak worden geïnstalleerd en geïmplementeerd (evt. incl</w:t>
      </w:r>
      <w:r w:rsidR="00893483" w:rsidRPr="00F8364B">
        <w:rPr>
          <w:szCs w:val="20"/>
          <w:highlight w:val="lightGray"/>
        </w:rPr>
        <w:t>usief</w:t>
      </w:r>
      <w:r w:rsidR="002761EF" w:rsidRPr="00F8364B">
        <w:rPr>
          <w:szCs w:val="20"/>
          <w:highlight w:val="lightGray"/>
        </w:rPr>
        <w:t xml:space="preserve"> testen en acceptatie) conform</w:t>
      </w:r>
      <w:r w:rsidR="00713E96" w:rsidRPr="00F8364B">
        <w:rPr>
          <w:szCs w:val="20"/>
          <w:highlight w:val="lightGray"/>
        </w:rPr>
        <w:t xml:space="preserve"> </w:t>
      </w:r>
      <w:r w:rsidR="00713E96" w:rsidRPr="00F8364B">
        <w:rPr>
          <w:i/>
          <w:iCs/>
          <w:szCs w:val="20"/>
          <w:highlight w:val="lightGray"/>
        </w:rPr>
        <w:t xml:space="preserve">Bijlage </w:t>
      </w:r>
      <w:r w:rsidR="00534587" w:rsidRPr="00F8364B">
        <w:rPr>
          <w:i/>
          <w:iCs/>
          <w:szCs w:val="20"/>
          <w:highlight w:val="lightGray"/>
        </w:rPr>
        <w:t>3</w:t>
      </w:r>
      <w:r w:rsidR="00713E96" w:rsidRPr="00F8364B">
        <w:rPr>
          <w:i/>
          <w:iCs/>
          <w:szCs w:val="20"/>
          <w:highlight w:val="lightGray"/>
        </w:rPr>
        <w:t xml:space="preserve"> – Implementatieplan / Planning</w:t>
      </w:r>
      <w:r w:rsidR="00713E96" w:rsidRPr="005930F0">
        <w:rPr>
          <w:szCs w:val="20"/>
        </w:rPr>
        <w:t xml:space="preserve"> </w:t>
      </w:r>
      <w:r>
        <w:rPr>
          <w:szCs w:val="20"/>
        </w:rPr>
        <w:t>]</w:t>
      </w:r>
    </w:p>
    <w:p w14:paraId="298CF052" w14:textId="25438A3C" w:rsidR="004D1A2F" w:rsidRPr="005930F0" w:rsidRDefault="00B70BB5" w:rsidP="005930F0">
      <w:pPr>
        <w:pStyle w:val="Lijstalinea"/>
        <w:numPr>
          <w:ilvl w:val="0"/>
          <w:numId w:val="11"/>
        </w:numPr>
        <w:spacing w:line="240" w:lineRule="atLeast"/>
        <w:jc w:val="both"/>
        <w:rPr>
          <w:szCs w:val="20"/>
        </w:rPr>
      </w:pPr>
      <w:r w:rsidRPr="005930F0">
        <w:rPr>
          <w:szCs w:val="20"/>
        </w:rPr>
        <w:t xml:space="preserve">Verplichtingen en afhankelijkheden </w:t>
      </w:r>
      <w:r w:rsidR="00437522" w:rsidRPr="005930F0">
        <w:rPr>
          <w:szCs w:val="20"/>
        </w:rPr>
        <w:t>Coöperatie</w:t>
      </w:r>
      <w:r w:rsidR="001E60CA" w:rsidRPr="005930F0">
        <w:rPr>
          <w:szCs w:val="20"/>
        </w:rPr>
        <w:t xml:space="preserve"> en/of Leden</w:t>
      </w:r>
      <w:r w:rsidR="006249F1" w:rsidRPr="005930F0">
        <w:rPr>
          <w:szCs w:val="20"/>
        </w:rPr>
        <w:t>: concreet benoemen welke dat zijn</w:t>
      </w:r>
      <w:r w:rsidR="009C541B" w:rsidRPr="005930F0">
        <w:rPr>
          <w:szCs w:val="20"/>
        </w:rPr>
        <w:t xml:space="preserve">; </w:t>
      </w:r>
      <w:r w:rsidR="006249F1" w:rsidRPr="005930F0">
        <w:rPr>
          <w:szCs w:val="20"/>
        </w:rPr>
        <w:t>bijv</w:t>
      </w:r>
      <w:r w:rsidR="004C409F" w:rsidRPr="005930F0">
        <w:rPr>
          <w:szCs w:val="20"/>
        </w:rPr>
        <w:t>.</w:t>
      </w:r>
      <w:r w:rsidR="006249F1" w:rsidRPr="005930F0">
        <w:rPr>
          <w:szCs w:val="20"/>
        </w:rPr>
        <w:t xml:space="preserve"> </w:t>
      </w:r>
      <w:r w:rsidR="009C541B" w:rsidRPr="005930F0">
        <w:rPr>
          <w:szCs w:val="20"/>
        </w:rPr>
        <w:t xml:space="preserve">verstrekken van </w:t>
      </w:r>
      <w:r w:rsidR="00F746F6" w:rsidRPr="005930F0">
        <w:rPr>
          <w:szCs w:val="20"/>
        </w:rPr>
        <w:t xml:space="preserve">meetdata van Leden </w:t>
      </w:r>
      <w:r w:rsidR="009C541B" w:rsidRPr="005930F0">
        <w:rPr>
          <w:szCs w:val="20"/>
        </w:rPr>
        <w:t>via een API, anderszins verstrekken informatie op verzoek Dienstverlener</w:t>
      </w:r>
      <w:r w:rsidR="006249F1" w:rsidRPr="005930F0">
        <w:rPr>
          <w:szCs w:val="20"/>
        </w:rPr>
        <w:t>.</w:t>
      </w:r>
    </w:p>
    <w:p w14:paraId="37532170" w14:textId="77777777" w:rsidR="004D1A2F" w:rsidRPr="005930F0" w:rsidRDefault="004D1A2F" w:rsidP="005930F0">
      <w:pPr>
        <w:pStyle w:val="Lijstalinea"/>
        <w:spacing w:line="240" w:lineRule="atLeast"/>
        <w:ind w:left="1068"/>
        <w:jc w:val="both"/>
        <w:rPr>
          <w:szCs w:val="20"/>
        </w:rPr>
      </w:pPr>
    </w:p>
    <w:p w14:paraId="0B88271C" w14:textId="2C780D7D" w:rsidR="004D1A2F" w:rsidRPr="005930F0" w:rsidRDefault="004D1A2F" w:rsidP="005930F0">
      <w:pPr>
        <w:pStyle w:val="Lijstalinea"/>
        <w:numPr>
          <w:ilvl w:val="0"/>
          <w:numId w:val="10"/>
        </w:numPr>
        <w:spacing w:line="240" w:lineRule="atLeast"/>
        <w:jc w:val="both"/>
        <w:rPr>
          <w:szCs w:val="20"/>
          <w:u w:val="single"/>
        </w:rPr>
      </w:pPr>
      <w:proofErr w:type="spellStart"/>
      <w:r w:rsidRPr="005930F0">
        <w:rPr>
          <w:szCs w:val="20"/>
          <w:u w:val="single"/>
        </w:rPr>
        <w:t>Governance</w:t>
      </w:r>
      <w:proofErr w:type="spellEnd"/>
      <w:r w:rsidR="00AA226B" w:rsidRPr="005930F0">
        <w:rPr>
          <w:szCs w:val="20"/>
          <w:u w:val="single"/>
        </w:rPr>
        <w:t xml:space="preserve"> en Incidenten</w:t>
      </w:r>
      <w:r w:rsidRPr="005930F0">
        <w:rPr>
          <w:szCs w:val="20"/>
          <w:u w:val="single"/>
        </w:rPr>
        <w:t>:</w:t>
      </w:r>
    </w:p>
    <w:p w14:paraId="0C81F2EB" w14:textId="430F8B2C" w:rsidR="00F548C2" w:rsidRPr="005930F0" w:rsidRDefault="00F548C2" w:rsidP="005930F0">
      <w:pPr>
        <w:pStyle w:val="Lijstalinea"/>
        <w:numPr>
          <w:ilvl w:val="0"/>
          <w:numId w:val="11"/>
        </w:numPr>
        <w:spacing w:line="240" w:lineRule="atLeast"/>
        <w:jc w:val="both"/>
        <w:rPr>
          <w:szCs w:val="20"/>
        </w:rPr>
      </w:pPr>
      <w:proofErr w:type="spellStart"/>
      <w:r w:rsidRPr="005930F0">
        <w:rPr>
          <w:szCs w:val="20"/>
        </w:rPr>
        <w:t>Governance</w:t>
      </w:r>
      <w:proofErr w:type="spellEnd"/>
      <w:r w:rsidRPr="005930F0">
        <w:rPr>
          <w:szCs w:val="20"/>
        </w:rPr>
        <w:t xml:space="preserve">: </w:t>
      </w:r>
      <w:r w:rsidR="006503FA" w:rsidRPr="005930F0">
        <w:rPr>
          <w:szCs w:val="20"/>
        </w:rPr>
        <w:t xml:space="preserve">partijen houden elkaar periodiek op de hoogte over de uitvoering van de overeenkomst of relevante ontwikkelingen daaromtrent. Indien gewenst </w:t>
      </w:r>
      <w:r w:rsidR="00DC6884" w:rsidRPr="005930F0">
        <w:rPr>
          <w:szCs w:val="20"/>
        </w:rPr>
        <w:t>kan</w:t>
      </w:r>
      <w:r w:rsidR="00413422" w:rsidRPr="005930F0">
        <w:rPr>
          <w:szCs w:val="20"/>
        </w:rPr>
        <w:t xml:space="preserve"> uitgebreide </w:t>
      </w:r>
      <w:proofErr w:type="spellStart"/>
      <w:r w:rsidR="00413422" w:rsidRPr="005930F0">
        <w:rPr>
          <w:szCs w:val="20"/>
        </w:rPr>
        <w:t>governance</w:t>
      </w:r>
      <w:proofErr w:type="spellEnd"/>
      <w:r w:rsidR="00413422" w:rsidRPr="005930F0">
        <w:rPr>
          <w:szCs w:val="20"/>
        </w:rPr>
        <w:t xml:space="preserve"> worden vastgelegd in </w:t>
      </w:r>
      <w:r w:rsidR="00413422" w:rsidRPr="005930F0">
        <w:rPr>
          <w:i/>
          <w:iCs/>
          <w:szCs w:val="20"/>
        </w:rPr>
        <w:t xml:space="preserve">Bijlage 4 – </w:t>
      </w:r>
      <w:proofErr w:type="spellStart"/>
      <w:r w:rsidR="00413422" w:rsidRPr="005930F0">
        <w:rPr>
          <w:i/>
          <w:iCs/>
          <w:szCs w:val="20"/>
        </w:rPr>
        <w:t>Governance</w:t>
      </w:r>
      <w:proofErr w:type="spellEnd"/>
      <w:r w:rsidR="00413422" w:rsidRPr="005930F0">
        <w:rPr>
          <w:szCs w:val="20"/>
        </w:rPr>
        <w:t>.</w:t>
      </w:r>
    </w:p>
    <w:p w14:paraId="19978565" w14:textId="77777777" w:rsidR="008C002D" w:rsidRPr="005930F0" w:rsidRDefault="008C002D" w:rsidP="005930F0">
      <w:pPr>
        <w:pStyle w:val="Lijstalinea"/>
        <w:jc w:val="both"/>
        <w:rPr>
          <w:szCs w:val="20"/>
        </w:rPr>
      </w:pPr>
    </w:p>
    <w:p w14:paraId="2DF850E6" w14:textId="49FE8BCD" w:rsidR="00830175" w:rsidRPr="005930F0" w:rsidRDefault="00830175" w:rsidP="005930F0">
      <w:pPr>
        <w:pStyle w:val="Lijstalinea"/>
        <w:numPr>
          <w:ilvl w:val="0"/>
          <w:numId w:val="10"/>
        </w:numPr>
        <w:spacing w:line="240" w:lineRule="atLeast"/>
        <w:jc w:val="both"/>
        <w:rPr>
          <w:szCs w:val="20"/>
          <w:u w:val="single"/>
        </w:rPr>
      </w:pPr>
      <w:r w:rsidRPr="005930F0">
        <w:rPr>
          <w:szCs w:val="20"/>
          <w:u w:val="single"/>
        </w:rPr>
        <w:t>Acceptatie</w:t>
      </w:r>
    </w:p>
    <w:p w14:paraId="2EED1AE3" w14:textId="1B66A582" w:rsidR="00830175" w:rsidRPr="005930F0" w:rsidRDefault="000976BC" w:rsidP="005930F0">
      <w:pPr>
        <w:spacing w:line="240" w:lineRule="atLeast"/>
        <w:ind w:left="360"/>
        <w:jc w:val="both"/>
        <w:rPr>
          <w:szCs w:val="20"/>
          <w:u w:val="single"/>
        </w:rPr>
      </w:pPr>
      <w:r w:rsidRPr="005930F0">
        <w:rPr>
          <w:szCs w:val="20"/>
        </w:rPr>
        <w:t>Indien testen en acceptatie een onderdeel zijn</w:t>
      </w:r>
      <w:r w:rsidR="00DF6B30" w:rsidRPr="005930F0">
        <w:rPr>
          <w:szCs w:val="20"/>
        </w:rPr>
        <w:t>/worden</w:t>
      </w:r>
      <w:r w:rsidRPr="005930F0">
        <w:rPr>
          <w:szCs w:val="20"/>
        </w:rPr>
        <w:t xml:space="preserve"> van het implementatieplan, dan </w:t>
      </w:r>
      <w:r w:rsidR="0019734E" w:rsidRPr="005930F0">
        <w:rPr>
          <w:szCs w:val="20"/>
        </w:rPr>
        <w:t>opnemen dat:</w:t>
      </w:r>
    </w:p>
    <w:p w14:paraId="407BF442" w14:textId="37BACE50" w:rsidR="00487AD3" w:rsidRPr="005930F0" w:rsidRDefault="005855A6" w:rsidP="005930F0">
      <w:pPr>
        <w:pStyle w:val="Lijstalinea"/>
        <w:numPr>
          <w:ilvl w:val="0"/>
          <w:numId w:val="11"/>
        </w:numPr>
        <w:spacing w:line="240" w:lineRule="atLeast"/>
        <w:jc w:val="both"/>
        <w:rPr>
          <w:szCs w:val="20"/>
          <w:u w:val="single"/>
        </w:rPr>
      </w:pPr>
      <w:r w:rsidRPr="005930F0">
        <w:rPr>
          <w:szCs w:val="20"/>
        </w:rPr>
        <w:t>A</w:t>
      </w:r>
      <w:r w:rsidR="0019734E" w:rsidRPr="005930F0">
        <w:rPr>
          <w:szCs w:val="20"/>
        </w:rPr>
        <w:t>lle noodzakelijke of overeengekomen acceptatietest</w:t>
      </w:r>
      <w:r w:rsidR="008B2B1D">
        <w:rPr>
          <w:szCs w:val="20"/>
        </w:rPr>
        <w:t>en</w:t>
      </w:r>
      <w:r w:rsidR="0019734E" w:rsidRPr="005930F0">
        <w:rPr>
          <w:szCs w:val="20"/>
        </w:rPr>
        <w:t xml:space="preserve"> </w:t>
      </w:r>
      <w:r w:rsidR="00190646" w:rsidRPr="005930F0">
        <w:rPr>
          <w:szCs w:val="20"/>
        </w:rPr>
        <w:t xml:space="preserve">mogen worden uitgevoerd </w:t>
      </w:r>
      <w:r w:rsidR="00B74CE5" w:rsidRPr="005930F0">
        <w:rPr>
          <w:szCs w:val="20"/>
        </w:rPr>
        <w:t xml:space="preserve">en </w:t>
      </w:r>
      <w:r w:rsidR="00437522" w:rsidRPr="005930F0">
        <w:rPr>
          <w:szCs w:val="20"/>
        </w:rPr>
        <w:t>Dienstverlener</w:t>
      </w:r>
      <w:r w:rsidR="00190646" w:rsidRPr="005930F0">
        <w:rPr>
          <w:szCs w:val="20"/>
        </w:rPr>
        <w:t xml:space="preserve"> </w:t>
      </w:r>
      <w:r w:rsidR="009D3A27" w:rsidRPr="005930F0">
        <w:rPr>
          <w:szCs w:val="20"/>
        </w:rPr>
        <w:t>daarbij</w:t>
      </w:r>
      <w:r w:rsidR="00B74CE5" w:rsidRPr="005930F0">
        <w:rPr>
          <w:szCs w:val="20"/>
        </w:rPr>
        <w:t xml:space="preserve"> zal</w:t>
      </w:r>
      <w:r w:rsidR="009D3A27" w:rsidRPr="005930F0">
        <w:rPr>
          <w:szCs w:val="20"/>
        </w:rPr>
        <w:t xml:space="preserve"> </w:t>
      </w:r>
      <w:r w:rsidR="00190646" w:rsidRPr="005930F0">
        <w:rPr>
          <w:szCs w:val="20"/>
        </w:rPr>
        <w:t>ondersteun</w:t>
      </w:r>
      <w:r w:rsidR="0078214E" w:rsidRPr="005930F0">
        <w:rPr>
          <w:szCs w:val="20"/>
        </w:rPr>
        <w:t>en;</w:t>
      </w:r>
    </w:p>
    <w:p w14:paraId="49E1B842" w14:textId="5FB5FF65" w:rsidR="0078214E" w:rsidRPr="005930F0" w:rsidRDefault="005855A6" w:rsidP="005930F0">
      <w:pPr>
        <w:pStyle w:val="Lijstalinea"/>
        <w:numPr>
          <w:ilvl w:val="0"/>
          <w:numId w:val="11"/>
        </w:numPr>
        <w:spacing w:line="240" w:lineRule="atLeast"/>
        <w:jc w:val="both"/>
        <w:rPr>
          <w:szCs w:val="20"/>
          <w:u w:val="single"/>
        </w:rPr>
      </w:pPr>
      <w:r w:rsidRPr="005930F0">
        <w:rPr>
          <w:szCs w:val="20"/>
        </w:rPr>
        <w:t>I</w:t>
      </w:r>
      <w:r w:rsidR="0078214E" w:rsidRPr="005930F0">
        <w:rPr>
          <w:szCs w:val="20"/>
        </w:rPr>
        <w:t xml:space="preserve">ndien </w:t>
      </w:r>
      <w:r w:rsidR="00DF51D7" w:rsidRPr="005930F0">
        <w:rPr>
          <w:szCs w:val="20"/>
        </w:rPr>
        <w:t>het opgeleverde niet vold</w:t>
      </w:r>
      <w:r w:rsidR="009D3A27" w:rsidRPr="005930F0">
        <w:rPr>
          <w:szCs w:val="20"/>
        </w:rPr>
        <w:t>oet aan de acceptatiecriteria</w:t>
      </w:r>
      <w:r w:rsidR="00470BC3" w:rsidRPr="005930F0">
        <w:rPr>
          <w:szCs w:val="20"/>
        </w:rPr>
        <w:t>, dan zullen de gebreken kosteloos worden hersteld binnen een bepaalde termijn;</w:t>
      </w:r>
    </w:p>
    <w:p w14:paraId="77E0271B" w14:textId="646DE171" w:rsidR="000A2247" w:rsidRPr="005930F0" w:rsidRDefault="005855A6" w:rsidP="005930F0">
      <w:pPr>
        <w:pStyle w:val="Lijstalinea"/>
        <w:numPr>
          <w:ilvl w:val="0"/>
          <w:numId w:val="11"/>
        </w:numPr>
        <w:spacing w:line="240" w:lineRule="atLeast"/>
        <w:jc w:val="both"/>
        <w:rPr>
          <w:szCs w:val="20"/>
          <w:u w:val="single"/>
        </w:rPr>
      </w:pPr>
      <w:r w:rsidRPr="005930F0">
        <w:rPr>
          <w:szCs w:val="20"/>
        </w:rPr>
        <w:t>B</w:t>
      </w:r>
      <w:r w:rsidR="00470BC3" w:rsidRPr="005930F0">
        <w:rPr>
          <w:szCs w:val="20"/>
        </w:rPr>
        <w:t>etaling van bepaalde (implementatie)kosten kan gekoppeld worden aan acceptatie</w:t>
      </w:r>
      <w:r w:rsidR="000A2247" w:rsidRPr="005930F0">
        <w:rPr>
          <w:szCs w:val="20"/>
        </w:rPr>
        <w:t>;</w:t>
      </w:r>
    </w:p>
    <w:p w14:paraId="7F525C00" w14:textId="3A9D1BC8" w:rsidR="00470BC3" w:rsidRPr="005930F0" w:rsidRDefault="005855A6" w:rsidP="005930F0">
      <w:pPr>
        <w:pStyle w:val="Lijstalinea"/>
        <w:numPr>
          <w:ilvl w:val="0"/>
          <w:numId w:val="11"/>
        </w:numPr>
        <w:spacing w:line="240" w:lineRule="atLeast"/>
        <w:jc w:val="both"/>
        <w:rPr>
          <w:szCs w:val="20"/>
          <w:u w:val="single"/>
        </w:rPr>
      </w:pPr>
      <w:r w:rsidRPr="005930F0">
        <w:rPr>
          <w:szCs w:val="20"/>
        </w:rPr>
        <w:t>I</w:t>
      </w:r>
      <w:r w:rsidR="000A2247" w:rsidRPr="005930F0">
        <w:rPr>
          <w:szCs w:val="20"/>
        </w:rPr>
        <w:t>ndien na een of meerdere herstelpogingen het gebrek niet is opgelost, dan kan de overeenkomst geheel of gedeeltelijk worden ontbonden</w:t>
      </w:r>
      <w:r w:rsidR="00470BC3" w:rsidRPr="005930F0">
        <w:rPr>
          <w:szCs w:val="20"/>
        </w:rPr>
        <w:t xml:space="preserve">. </w:t>
      </w:r>
    </w:p>
    <w:p w14:paraId="40322CDF" w14:textId="77777777" w:rsidR="000976BC" w:rsidRPr="005930F0" w:rsidRDefault="000976BC" w:rsidP="005930F0">
      <w:pPr>
        <w:pStyle w:val="Lijstalinea"/>
        <w:spacing w:line="240" w:lineRule="atLeast"/>
        <w:ind w:left="1068"/>
        <w:jc w:val="both"/>
        <w:rPr>
          <w:szCs w:val="20"/>
          <w:u w:val="single"/>
        </w:rPr>
      </w:pPr>
    </w:p>
    <w:p w14:paraId="0E6E1FAC" w14:textId="71ADA74E" w:rsidR="00AC1DE7" w:rsidRPr="005930F0" w:rsidRDefault="00AC1DE7" w:rsidP="005930F0">
      <w:pPr>
        <w:pStyle w:val="Lijstalinea"/>
        <w:numPr>
          <w:ilvl w:val="0"/>
          <w:numId w:val="10"/>
        </w:numPr>
        <w:spacing w:line="240" w:lineRule="atLeast"/>
        <w:jc w:val="both"/>
        <w:rPr>
          <w:szCs w:val="20"/>
          <w:u w:val="single"/>
        </w:rPr>
      </w:pPr>
      <w:r w:rsidRPr="005930F0">
        <w:rPr>
          <w:szCs w:val="20"/>
          <w:u w:val="single"/>
        </w:rPr>
        <w:t>Wijzigingen</w:t>
      </w:r>
    </w:p>
    <w:p w14:paraId="4F978777" w14:textId="377353D4" w:rsidR="00DE2371" w:rsidRPr="005930F0" w:rsidRDefault="000F5D2A" w:rsidP="005930F0">
      <w:pPr>
        <w:pStyle w:val="Lijstalinea"/>
        <w:spacing w:line="240" w:lineRule="atLeast"/>
        <w:ind w:left="360"/>
        <w:jc w:val="both"/>
        <w:rPr>
          <w:szCs w:val="20"/>
        </w:rPr>
      </w:pPr>
      <w:r w:rsidRPr="005930F0">
        <w:rPr>
          <w:szCs w:val="20"/>
        </w:rPr>
        <w:t>Het kan zijn dat partijen de diensten willen wijzigen of andere bepalingen uit de overeenkomst, bijv. door ontwikkelingen, wijzigende wet- en regelgeving</w:t>
      </w:r>
      <w:r w:rsidR="00FA3085" w:rsidRPr="005930F0">
        <w:rPr>
          <w:szCs w:val="20"/>
        </w:rPr>
        <w:t xml:space="preserve">, </w:t>
      </w:r>
      <w:r w:rsidR="00B71C61" w:rsidRPr="005930F0">
        <w:rPr>
          <w:szCs w:val="20"/>
        </w:rPr>
        <w:t>wijzigende</w:t>
      </w:r>
      <w:r w:rsidRPr="005930F0">
        <w:rPr>
          <w:szCs w:val="20"/>
        </w:rPr>
        <w:t xml:space="preserve"> eisen vanuit de </w:t>
      </w:r>
      <w:r w:rsidR="00437522" w:rsidRPr="005930F0">
        <w:rPr>
          <w:szCs w:val="20"/>
        </w:rPr>
        <w:t>Netbeheerder</w:t>
      </w:r>
      <w:r w:rsidR="00394066" w:rsidRPr="005930F0">
        <w:rPr>
          <w:szCs w:val="20"/>
        </w:rPr>
        <w:t xml:space="preserve">, toe- of uittredende </w:t>
      </w:r>
      <w:r w:rsidR="00393F61" w:rsidRPr="005930F0">
        <w:rPr>
          <w:szCs w:val="20"/>
        </w:rPr>
        <w:t>Leden</w:t>
      </w:r>
      <w:r w:rsidR="00394066" w:rsidRPr="005930F0">
        <w:rPr>
          <w:szCs w:val="20"/>
        </w:rPr>
        <w:t>, etc</w:t>
      </w:r>
      <w:r w:rsidR="00B71C61" w:rsidRPr="005930F0">
        <w:rPr>
          <w:szCs w:val="20"/>
        </w:rPr>
        <w:t>.</w:t>
      </w:r>
    </w:p>
    <w:p w14:paraId="2CE351A9" w14:textId="04C36947" w:rsidR="00EA68AE" w:rsidRDefault="00437522" w:rsidP="005930F0">
      <w:pPr>
        <w:pStyle w:val="Lijstalinea"/>
        <w:numPr>
          <w:ilvl w:val="0"/>
          <w:numId w:val="11"/>
        </w:numPr>
        <w:spacing w:line="240" w:lineRule="atLeast"/>
        <w:jc w:val="both"/>
        <w:rPr>
          <w:szCs w:val="20"/>
        </w:rPr>
      </w:pPr>
      <w:r w:rsidRPr="005930F0">
        <w:rPr>
          <w:szCs w:val="20"/>
        </w:rPr>
        <w:t>Coöperatie</w:t>
      </w:r>
      <w:r w:rsidR="00EA68AE" w:rsidRPr="005930F0">
        <w:rPr>
          <w:szCs w:val="20"/>
        </w:rPr>
        <w:t xml:space="preserve"> kan wijzigingen initiëren, </w:t>
      </w:r>
      <w:r w:rsidRPr="005930F0">
        <w:rPr>
          <w:szCs w:val="20"/>
        </w:rPr>
        <w:t>Dienstverlener</w:t>
      </w:r>
      <w:r w:rsidR="00EA68AE" w:rsidRPr="005930F0">
        <w:rPr>
          <w:szCs w:val="20"/>
        </w:rPr>
        <w:t xml:space="preserve"> zal daaraan meewerken;</w:t>
      </w:r>
    </w:p>
    <w:p w14:paraId="5E44C5A1" w14:textId="2058535A" w:rsidR="00EA68AE" w:rsidRPr="005930F0" w:rsidRDefault="00EA68AE" w:rsidP="005930F0">
      <w:pPr>
        <w:pStyle w:val="Lijstalinea"/>
        <w:numPr>
          <w:ilvl w:val="0"/>
          <w:numId w:val="11"/>
        </w:numPr>
        <w:spacing w:line="240" w:lineRule="atLeast"/>
        <w:jc w:val="both"/>
        <w:rPr>
          <w:szCs w:val="20"/>
        </w:rPr>
      </w:pPr>
      <w:r w:rsidRPr="005930F0">
        <w:rPr>
          <w:szCs w:val="20"/>
        </w:rPr>
        <w:t xml:space="preserve">Wijzigingen en financiële consequenties worden schriftelijk vastgelegd. </w:t>
      </w:r>
    </w:p>
    <w:p w14:paraId="6A1CAE98" w14:textId="77777777" w:rsidR="00DE2371" w:rsidRPr="005930F0" w:rsidRDefault="00DE2371" w:rsidP="005930F0">
      <w:pPr>
        <w:pStyle w:val="Lijstalinea"/>
        <w:spacing w:line="240" w:lineRule="atLeast"/>
        <w:ind w:left="360"/>
        <w:jc w:val="both"/>
        <w:rPr>
          <w:szCs w:val="20"/>
          <w:u w:val="single"/>
        </w:rPr>
      </w:pPr>
    </w:p>
    <w:p w14:paraId="7ED5C5FF" w14:textId="77777777" w:rsidR="00E06E76" w:rsidRPr="005930F0" w:rsidRDefault="00E06E76" w:rsidP="005930F0">
      <w:pPr>
        <w:pStyle w:val="Lijstalinea"/>
        <w:numPr>
          <w:ilvl w:val="0"/>
          <w:numId w:val="10"/>
        </w:numPr>
        <w:spacing w:line="240" w:lineRule="atLeast"/>
        <w:jc w:val="both"/>
        <w:rPr>
          <w:szCs w:val="20"/>
          <w:u w:val="single"/>
        </w:rPr>
      </w:pPr>
      <w:r w:rsidRPr="005930F0">
        <w:rPr>
          <w:szCs w:val="20"/>
          <w:u w:val="single"/>
        </w:rPr>
        <w:t>Garanties</w:t>
      </w:r>
    </w:p>
    <w:p w14:paraId="011128DA" w14:textId="49E2DF74" w:rsidR="00741D80" w:rsidRPr="005930F0" w:rsidRDefault="00E655A0" w:rsidP="005930F0">
      <w:pPr>
        <w:spacing w:line="240" w:lineRule="atLeast"/>
        <w:ind w:left="360"/>
        <w:jc w:val="both"/>
        <w:rPr>
          <w:szCs w:val="20"/>
        </w:rPr>
      </w:pPr>
      <w:r w:rsidRPr="005930F0">
        <w:rPr>
          <w:szCs w:val="20"/>
        </w:rPr>
        <w:t>Verschillende garanties kunnen worden opgenome</w:t>
      </w:r>
      <w:r w:rsidR="00671B1B" w:rsidRPr="005930F0">
        <w:rPr>
          <w:szCs w:val="20"/>
        </w:rPr>
        <w:t>n, bijv</w:t>
      </w:r>
      <w:r w:rsidR="007059AD">
        <w:rPr>
          <w:szCs w:val="20"/>
        </w:rPr>
        <w:t>.</w:t>
      </w:r>
      <w:r w:rsidR="00671B1B" w:rsidRPr="005930F0">
        <w:rPr>
          <w:szCs w:val="20"/>
        </w:rPr>
        <w:t>:</w:t>
      </w:r>
    </w:p>
    <w:p w14:paraId="450AB01B" w14:textId="7FB32743" w:rsidR="00E655A0" w:rsidRPr="005930F0" w:rsidRDefault="005855A6" w:rsidP="005930F0">
      <w:pPr>
        <w:pStyle w:val="Lijstalinea"/>
        <w:numPr>
          <w:ilvl w:val="0"/>
          <w:numId w:val="11"/>
        </w:numPr>
        <w:spacing w:line="240" w:lineRule="atLeast"/>
        <w:jc w:val="both"/>
        <w:rPr>
          <w:szCs w:val="20"/>
        </w:rPr>
      </w:pPr>
      <w:r w:rsidRPr="005930F0">
        <w:rPr>
          <w:szCs w:val="20"/>
        </w:rPr>
        <w:t>D</w:t>
      </w:r>
      <w:r w:rsidR="005B7521" w:rsidRPr="005930F0">
        <w:rPr>
          <w:szCs w:val="20"/>
        </w:rPr>
        <w:t>iensten</w:t>
      </w:r>
      <w:r w:rsidR="00007AB4" w:rsidRPr="005930F0">
        <w:rPr>
          <w:szCs w:val="20"/>
        </w:rPr>
        <w:t xml:space="preserve"> en producten zijn van goede kwaliteit, vrij van gebreken</w:t>
      </w:r>
      <w:r w:rsidR="005B7521" w:rsidRPr="005930F0">
        <w:rPr>
          <w:szCs w:val="20"/>
        </w:rPr>
        <w:t>, voldoen aan de specificaties</w:t>
      </w:r>
      <w:r w:rsidR="00007AB4" w:rsidRPr="005930F0">
        <w:rPr>
          <w:szCs w:val="20"/>
        </w:rPr>
        <w:t xml:space="preserve"> en </w:t>
      </w:r>
      <w:r w:rsidR="005B7521" w:rsidRPr="005930F0">
        <w:rPr>
          <w:szCs w:val="20"/>
        </w:rPr>
        <w:t xml:space="preserve">zijn </w:t>
      </w:r>
      <w:r w:rsidR="00007AB4" w:rsidRPr="005930F0">
        <w:rPr>
          <w:szCs w:val="20"/>
        </w:rPr>
        <w:t>geschikt voor h</w:t>
      </w:r>
      <w:r w:rsidR="005B7521" w:rsidRPr="005930F0">
        <w:rPr>
          <w:szCs w:val="20"/>
        </w:rPr>
        <w:t>e</w:t>
      </w:r>
      <w:r w:rsidR="00007AB4" w:rsidRPr="005930F0">
        <w:rPr>
          <w:szCs w:val="20"/>
        </w:rPr>
        <w:t>t beoogde doel;</w:t>
      </w:r>
    </w:p>
    <w:p w14:paraId="470777C7" w14:textId="25EF204A" w:rsidR="00007AB4" w:rsidRPr="005930F0" w:rsidRDefault="005855A6" w:rsidP="005930F0">
      <w:pPr>
        <w:pStyle w:val="Lijstalinea"/>
        <w:numPr>
          <w:ilvl w:val="0"/>
          <w:numId w:val="11"/>
        </w:numPr>
        <w:spacing w:line="240" w:lineRule="atLeast"/>
        <w:jc w:val="both"/>
        <w:rPr>
          <w:szCs w:val="20"/>
        </w:rPr>
      </w:pPr>
      <w:r w:rsidRPr="005930F0">
        <w:rPr>
          <w:szCs w:val="20"/>
        </w:rPr>
        <w:t>Vo</w:t>
      </w:r>
      <w:r w:rsidR="00007AB4" w:rsidRPr="005930F0">
        <w:rPr>
          <w:szCs w:val="20"/>
        </w:rPr>
        <w:t>ldoen aan de in de branche gebruikelijke normen en wet- en regelgeving;</w:t>
      </w:r>
    </w:p>
    <w:p w14:paraId="090100AA" w14:textId="558C0A65" w:rsidR="00007AB4" w:rsidRPr="005930F0" w:rsidRDefault="005855A6" w:rsidP="005930F0">
      <w:pPr>
        <w:pStyle w:val="Lijstalinea"/>
        <w:numPr>
          <w:ilvl w:val="0"/>
          <w:numId w:val="11"/>
        </w:numPr>
        <w:spacing w:line="240" w:lineRule="atLeast"/>
        <w:jc w:val="both"/>
        <w:rPr>
          <w:szCs w:val="20"/>
        </w:rPr>
      </w:pPr>
      <w:r w:rsidRPr="005930F0">
        <w:rPr>
          <w:szCs w:val="20"/>
        </w:rPr>
        <w:t>V</w:t>
      </w:r>
      <w:r w:rsidR="00624D2A" w:rsidRPr="005930F0">
        <w:rPr>
          <w:szCs w:val="20"/>
        </w:rPr>
        <w:t xml:space="preserve">oldoen aan de door de </w:t>
      </w:r>
      <w:r w:rsidR="00437522" w:rsidRPr="005930F0">
        <w:rPr>
          <w:szCs w:val="20"/>
        </w:rPr>
        <w:t>Netbeheerder</w:t>
      </w:r>
      <w:r w:rsidR="00624D2A" w:rsidRPr="005930F0">
        <w:rPr>
          <w:szCs w:val="20"/>
        </w:rPr>
        <w:t xml:space="preserve"> gestelde eisen</w:t>
      </w:r>
      <w:r w:rsidR="001E60CA" w:rsidRPr="005930F0">
        <w:rPr>
          <w:szCs w:val="20"/>
        </w:rPr>
        <w:t xml:space="preserve"> in het Groeps-CBC</w:t>
      </w:r>
      <w:r w:rsidR="00872C5B" w:rsidRPr="005930F0">
        <w:rPr>
          <w:szCs w:val="20"/>
        </w:rPr>
        <w:t>;</w:t>
      </w:r>
      <w:r w:rsidR="00B17254" w:rsidRPr="005930F0">
        <w:rPr>
          <w:szCs w:val="20"/>
        </w:rPr>
        <w:t xml:space="preserve"> </w:t>
      </w:r>
    </w:p>
    <w:p w14:paraId="11C67D77" w14:textId="1F1BF558" w:rsidR="00B17254" w:rsidRPr="005930F0" w:rsidRDefault="00ED3B4E" w:rsidP="005930F0">
      <w:pPr>
        <w:pStyle w:val="Lijstalinea"/>
        <w:numPr>
          <w:ilvl w:val="0"/>
          <w:numId w:val="11"/>
        </w:numPr>
        <w:spacing w:line="240" w:lineRule="atLeast"/>
        <w:jc w:val="both"/>
        <w:rPr>
          <w:szCs w:val="20"/>
        </w:rPr>
      </w:pPr>
      <w:r w:rsidRPr="005930F0">
        <w:rPr>
          <w:szCs w:val="20"/>
        </w:rPr>
        <w:t>M</w:t>
      </w:r>
      <w:r w:rsidR="005B7521" w:rsidRPr="005930F0">
        <w:rPr>
          <w:szCs w:val="20"/>
        </w:rPr>
        <w:t>aken geen inbreuk op intellectuele eigendomsrechten van derden</w:t>
      </w:r>
      <w:r w:rsidR="00B17254" w:rsidRPr="005930F0">
        <w:rPr>
          <w:szCs w:val="20"/>
        </w:rPr>
        <w:t>;</w:t>
      </w:r>
      <w:r w:rsidR="008C2B67" w:rsidRPr="005930F0">
        <w:rPr>
          <w:szCs w:val="20"/>
        </w:rPr>
        <w:t xml:space="preserve"> en</w:t>
      </w:r>
    </w:p>
    <w:p w14:paraId="3B926A04" w14:textId="48DDD59F" w:rsidR="00872C5B" w:rsidRPr="005930F0" w:rsidRDefault="008C2B67" w:rsidP="005930F0">
      <w:pPr>
        <w:pStyle w:val="Lijstalinea"/>
        <w:numPr>
          <w:ilvl w:val="0"/>
          <w:numId w:val="11"/>
        </w:numPr>
        <w:spacing w:line="240" w:lineRule="atLeast"/>
        <w:jc w:val="both"/>
        <w:rPr>
          <w:szCs w:val="20"/>
        </w:rPr>
      </w:pPr>
      <w:r w:rsidRPr="005930F0">
        <w:rPr>
          <w:szCs w:val="20"/>
        </w:rPr>
        <w:t>B</w:t>
      </w:r>
      <w:r w:rsidR="00B17254" w:rsidRPr="005930F0">
        <w:rPr>
          <w:szCs w:val="20"/>
        </w:rPr>
        <w:t>evat</w:t>
      </w:r>
      <w:r w:rsidR="00B44CA4" w:rsidRPr="005930F0">
        <w:rPr>
          <w:szCs w:val="20"/>
        </w:rPr>
        <w:t>ten</w:t>
      </w:r>
      <w:r w:rsidR="00B17254" w:rsidRPr="005930F0">
        <w:rPr>
          <w:szCs w:val="20"/>
        </w:rPr>
        <w:t xml:space="preserve"> geen virussen</w:t>
      </w:r>
      <w:r w:rsidRPr="005930F0">
        <w:rPr>
          <w:szCs w:val="20"/>
        </w:rPr>
        <w:t xml:space="preserve"> </w:t>
      </w:r>
      <w:r w:rsidR="00264ECD" w:rsidRPr="005930F0">
        <w:rPr>
          <w:szCs w:val="20"/>
        </w:rPr>
        <w:t>e.d</w:t>
      </w:r>
      <w:r w:rsidR="00B17254" w:rsidRPr="005930F0">
        <w:rPr>
          <w:szCs w:val="20"/>
        </w:rPr>
        <w:t>.</w:t>
      </w:r>
    </w:p>
    <w:p w14:paraId="1796AAA6" w14:textId="77777777" w:rsidR="00DE2371" w:rsidRPr="005930F0" w:rsidRDefault="00DE2371" w:rsidP="005930F0">
      <w:pPr>
        <w:pStyle w:val="Lijstalinea"/>
        <w:spacing w:line="240" w:lineRule="atLeast"/>
        <w:ind w:left="360"/>
        <w:jc w:val="both"/>
        <w:rPr>
          <w:szCs w:val="20"/>
          <w:u w:val="single"/>
        </w:rPr>
      </w:pPr>
    </w:p>
    <w:p w14:paraId="7BA9B35E" w14:textId="77777777" w:rsidR="00C34E4A" w:rsidRPr="005930F0" w:rsidRDefault="00C34E4A" w:rsidP="005930F0">
      <w:pPr>
        <w:pStyle w:val="Lijstalinea"/>
        <w:numPr>
          <w:ilvl w:val="0"/>
          <w:numId w:val="10"/>
        </w:numPr>
        <w:spacing w:line="240" w:lineRule="atLeast"/>
        <w:jc w:val="both"/>
        <w:rPr>
          <w:szCs w:val="20"/>
          <w:u w:val="single"/>
        </w:rPr>
      </w:pPr>
      <w:r w:rsidRPr="005930F0">
        <w:rPr>
          <w:szCs w:val="20"/>
          <w:u w:val="single"/>
        </w:rPr>
        <w:t xml:space="preserve">Prijzen en facturering </w:t>
      </w:r>
    </w:p>
    <w:p w14:paraId="49866DBA" w14:textId="66C7599C" w:rsidR="00601746" w:rsidRPr="005930F0" w:rsidRDefault="00601746" w:rsidP="005930F0">
      <w:pPr>
        <w:pStyle w:val="Lijstalinea"/>
        <w:spacing w:line="240" w:lineRule="atLeast"/>
        <w:ind w:left="360"/>
        <w:jc w:val="both"/>
        <w:rPr>
          <w:szCs w:val="20"/>
        </w:rPr>
      </w:pPr>
      <w:r w:rsidRPr="005930F0">
        <w:rPr>
          <w:szCs w:val="20"/>
        </w:rPr>
        <w:t xml:space="preserve">Afspraken over de te betalen vergoedingen, geldende prijzen en tarieven, alsmede </w:t>
      </w:r>
      <w:r w:rsidR="00E93270" w:rsidRPr="005930F0">
        <w:rPr>
          <w:szCs w:val="20"/>
        </w:rPr>
        <w:t>facturatie</w:t>
      </w:r>
      <w:r w:rsidR="00A84507" w:rsidRPr="005930F0">
        <w:rPr>
          <w:szCs w:val="20"/>
        </w:rPr>
        <w:t>-</w:t>
      </w:r>
      <w:r w:rsidR="00E93270" w:rsidRPr="005930F0">
        <w:rPr>
          <w:szCs w:val="20"/>
        </w:rPr>
        <w:t>eisen en betaaltermijnen:</w:t>
      </w:r>
    </w:p>
    <w:p w14:paraId="1D71A9F8" w14:textId="07E90CC6" w:rsidR="00644CAE" w:rsidRPr="005930F0" w:rsidRDefault="00ED3B4E" w:rsidP="005930F0">
      <w:pPr>
        <w:pStyle w:val="Lijstalinea"/>
        <w:numPr>
          <w:ilvl w:val="0"/>
          <w:numId w:val="11"/>
        </w:numPr>
        <w:spacing w:line="240" w:lineRule="atLeast"/>
        <w:jc w:val="both"/>
        <w:rPr>
          <w:szCs w:val="20"/>
        </w:rPr>
      </w:pPr>
      <w:r w:rsidRPr="005930F0">
        <w:rPr>
          <w:szCs w:val="20"/>
        </w:rPr>
        <w:t>D</w:t>
      </w:r>
      <w:r w:rsidR="00E87761" w:rsidRPr="005930F0">
        <w:rPr>
          <w:szCs w:val="20"/>
        </w:rPr>
        <w:t xml:space="preserve">iensten worden geleverd tegen de prijzen/tarieven/vergoedingen zoals opgenomen in </w:t>
      </w:r>
      <w:r w:rsidR="00E87761" w:rsidRPr="005930F0">
        <w:rPr>
          <w:i/>
          <w:iCs/>
          <w:szCs w:val="20"/>
        </w:rPr>
        <w:t xml:space="preserve">Bijlage 5 </w:t>
      </w:r>
      <w:r w:rsidR="0014174C" w:rsidRPr="005930F0">
        <w:rPr>
          <w:i/>
          <w:iCs/>
          <w:szCs w:val="20"/>
        </w:rPr>
        <w:t>–</w:t>
      </w:r>
      <w:r w:rsidR="00E87761" w:rsidRPr="005930F0">
        <w:rPr>
          <w:i/>
          <w:iCs/>
          <w:szCs w:val="20"/>
        </w:rPr>
        <w:t xml:space="preserve"> Prijzen, tarieven en vergoedingen</w:t>
      </w:r>
      <w:r w:rsidR="00BF5596" w:rsidRPr="005930F0">
        <w:rPr>
          <w:szCs w:val="20"/>
        </w:rPr>
        <w:t xml:space="preserve">. Deze zijn in euro’s en excl. btw. </w:t>
      </w:r>
    </w:p>
    <w:p w14:paraId="01DC6D6F" w14:textId="2096E605" w:rsidR="001F186E" w:rsidRPr="005930F0" w:rsidRDefault="00BF5596" w:rsidP="005930F0">
      <w:pPr>
        <w:pStyle w:val="Lijstalinea"/>
        <w:numPr>
          <w:ilvl w:val="0"/>
          <w:numId w:val="11"/>
        </w:numPr>
        <w:spacing w:line="240" w:lineRule="atLeast"/>
        <w:jc w:val="both"/>
        <w:rPr>
          <w:szCs w:val="20"/>
        </w:rPr>
      </w:pPr>
      <w:r w:rsidRPr="005930F0">
        <w:rPr>
          <w:szCs w:val="20"/>
        </w:rPr>
        <w:t xml:space="preserve">Indexeringsmogelijkheden: </w:t>
      </w:r>
      <w:r w:rsidR="00DD443B" w:rsidRPr="005930F0">
        <w:rPr>
          <w:szCs w:val="20"/>
        </w:rPr>
        <w:t xml:space="preserve">bijv. maximaal eenmaal per jaar </w:t>
      </w:r>
      <w:r w:rsidR="00193E6D" w:rsidRPr="005930F0">
        <w:rPr>
          <w:szCs w:val="20"/>
        </w:rPr>
        <w:t>per</w:t>
      </w:r>
      <w:r w:rsidR="00DD443B" w:rsidRPr="005930F0">
        <w:rPr>
          <w:szCs w:val="20"/>
        </w:rPr>
        <w:t xml:space="preserve"> 1 januari, </w:t>
      </w:r>
      <w:r w:rsidR="000850AB" w:rsidRPr="005930F0">
        <w:rPr>
          <w:szCs w:val="20"/>
        </w:rPr>
        <w:t>op basis van een gekozen</w:t>
      </w:r>
      <w:r w:rsidR="00DD443B" w:rsidRPr="005930F0">
        <w:rPr>
          <w:szCs w:val="20"/>
        </w:rPr>
        <w:t xml:space="preserve"> CBS </w:t>
      </w:r>
      <w:r w:rsidR="000850AB" w:rsidRPr="005930F0">
        <w:rPr>
          <w:szCs w:val="20"/>
        </w:rPr>
        <w:t xml:space="preserve">index </w:t>
      </w:r>
      <w:r w:rsidR="00DD443B" w:rsidRPr="005930F0">
        <w:rPr>
          <w:szCs w:val="20"/>
        </w:rPr>
        <w:t xml:space="preserve">(bijv. Dienstenprijsindex), </w:t>
      </w:r>
      <w:r w:rsidR="000850AB" w:rsidRPr="005930F0">
        <w:rPr>
          <w:szCs w:val="20"/>
        </w:rPr>
        <w:t xml:space="preserve">met een maximum percentage. Indien indexering in de </w:t>
      </w:r>
      <w:r w:rsidR="00A84507" w:rsidRPr="005930F0">
        <w:rPr>
          <w:szCs w:val="20"/>
        </w:rPr>
        <w:t>vergoeding</w:t>
      </w:r>
      <w:r w:rsidR="000850AB" w:rsidRPr="005930F0">
        <w:rPr>
          <w:szCs w:val="20"/>
        </w:rPr>
        <w:t xml:space="preserve"> moet zijn verdisconteerd; opnemen </w:t>
      </w:r>
      <w:r w:rsidR="00A2782E" w:rsidRPr="005930F0">
        <w:rPr>
          <w:szCs w:val="20"/>
        </w:rPr>
        <w:t>er</w:t>
      </w:r>
      <w:r w:rsidR="000850AB" w:rsidRPr="005930F0">
        <w:rPr>
          <w:szCs w:val="20"/>
        </w:rPr>
        <w:t xml:space="preserve"> geen tussentijdse indexering mogelijk is.</w:t>
      </w:r>
    </w:p>
    <w:p w14:paraId="555F026F" w14:textId="2F75B983" w:rsidR="000850AB" w:rsidRPr="005930F0" w:rsidRDefault="006D6A02" w:rsidP="005930F0">
      <w:pPr>
        <w:pStyle w:val="Lijstalinea"/>
        <w:numPr>
          <w:ilvl w:val="0"/>
          <w:numId w:val="11"/>
        </w:numPr>
        <w:spacing w:line="240" w:lineRule="atLeast"/>
        <w:jc w:val="both"/>
        <w:rPr>
          <w:szCs w:val="20"/>
        </w:rPr>
      </w:pPr>
      <w:r w:rsidRPr="005930F0">
        <w:rPr>
          <w:szCs w:val="20"/>
        </w:rPr>
        <w:t xml:space="preserve">Facturatie is maandelijks achteraf, </w:t>
      </w:r>
      <w:r w:rsidR="00A2782E" w:rsidRPr="005930F0">
        <w:rPr>
          <w:szCs w:val="20"/>
        </w:rPr>
        <w:t xml:space="preserve">tenzij anders overeengekomen, </w:t>
      </w:r>
      <w:r w:rsidRPr="005930F0">
        <w:rPr>
          <w:szCs w:val="20"/>
        </w:rPr>
        <w:t>waarbij een betaaltermijn van bijv</w:t>
      </w:r>
      <w:r w:rsidR="00A84507" w:rsidRPr="005930F0">
        <w:rPr>
          <w:szCs w:val="20"/>
        </w:rPr>
        <w:t>oorbeeld 30 of</w:t>
      </w:r>
      <w:r w:rsidRPr="005930F0">
        <w:rPr>
          <w:szCs w:val="20"/>
        </w:rPr>
        <w:t xml:space="preserve"> 45 dagen geldt</w:t>
      </w:r>
      <w:r w:rsidR="009F1212" w:rsidRPr="005930F0">
        <w:rPr>
          <w:szCs w:val="20"/>
        </w:rPr>
        <w:t>;</w:t>
      </w:r>
    </w:p>
    <w:p w14:paraId="5BD7C5A1" w14:textId="2BC5D6D9" w:rsidR="009F1212" w:rsidRPr="005930F0" w:rsidRDefault="009F1212" w:rsidP="005930F0">
      <w:pPr>
        <w:pStyle w:val="Lijstalinea"/>
        <w:numPr>
          <w:ilvl w:val="0"/>
          <w:numId w:val="11"/>
        </w:numPr>
        <w:spacing w:line="240" w:lineRule="atLeast"/>
        <w:jc w:val="both"/>
        <w:rPr>
          <w:szCs w:val="20"/>
        </w:rPr>
      </w:pPr>
      <w:r w:rsidRPr="005930F0">
        <w:rPr>
          <w:szCs w:val="20"/>
        </w:rPr>
        <w:t>Wettelijke handelsrente is verschuldigd na het verstrijken van de in de aanmaning genoemde termijn en aanzegging van die rente.</w:t>
      </w:r>
    </w:p>
    <w:p w14:paraId="4C4AD6C7" w14:textId="7BEB529F" w:rsidR="009F1212" w:rsidRPr="005930F0" w:rsidRDefault="001E023A" w:rsidP="005930F0">
      <w:pPr>
        <w:pStyle w:val="Lijstalinea"/>
        <w:numPr>
          <w:ilvl w:val="0"/>
          <w:numId w:val="11"/>
        </w:numPr>
        <w:spacing w:line="240" w:lineRule="atLeast"/>
        <w:jc w:val="both"/>
        <w:rPr>
          <w:szCs w:val="20"/>
        </w:rPr>
      </w:pPr>
      <w:r w:rsidRPr="005930F0">
        <w:rPr>
          <w:szCs w:val="20"/>
        </w:rPr>
        <w:t>Evt. i</w:t>
      </w:r>
      <w:r w:rsidR="007753E7" w:rsidRPr="005930F0">
        <w:rPr>
          <w:szCs w:val="20"/>
        </w:rPr>
        <w:t>n</w:t>
      </w:r>
      <w:r w:rsidR="005855A6" w:rsidRPr="005930F0">
        <w:rPr>
          <w:szCs w:val="20"/>
        </w:rPr>
        <w:t>perken recht</w:t>
      </w:r>
      <w:r w:rsidRPr="005930F0">
        <w:rPr>
          <w:szCs w:val="20"/>
        </w:rPr>
        <w:t xml:space="preserve"> van de Dienstverlener op </w:t>
      </w:r>
      <w:r w:rsidR="00ED3B4E" w:rsidRPr="005930F0">
        <w:rPr>
          <w:szCs w:val="20"/>
        </w:rPr>
        <w:t>verrekening en opschorting</w:t>
      </w:r>
      <w:r w:rsidRPr="005930F0">
        <w:rPr>
          <w:szCs w:val="20"/>
        </w:rPr>
        <w:t>.</w:t>
      </w:r>
    </w:p>
    <w:p w14:paraId="07A03CB4" w14:textId="77777777" w:rsidR="00D40525" w:rsidRPr="005930F0" w:rsidRDefault="00D40525" w:rsidP="005930F0">
      <w:pPr>
        <w:pStyle w:val="Lijstalinea"/>
        <w:spacing w:line="240" w:lineRule="atLeast"/>
        <w:ind w:left="360"/>
        <w:jc w:val="both"/>
        <w:rPr>
          <w:szCs w:val="20"/>
          <w:u w:val="single"/>
        </w:rPr>
      </w:pPr>
    </w:p>
    <w:p w14:paraId="4825B2F0" w14:textId="1923A5E7" w:rsidR="00496F62" w:rsidRPr="005930F0" w:rsidRDefault="00496F62" w:rsidP="005930F0">
      <w:pPr>
        <w:pStyle w:val="Lijstalinea"/>
        <w:numPr>
          <w:ilvl w:val="0"/>
          <w:numId w:val="10"/>
        </w:numPr>
        <w:spacing w:line="240" w:lineRule="atLeast"/>
        <w:jc w:val="both"/>
        <w:rPr>
          <w:szCs w:val="20"/>
          <w:u w:val="single"/>
        </w:rPr>
      </w:pPr>
      <w:r w:rsidRPr="005930F0">
        <w:rPr>
          <w:szCs w:val="20"/>
          <w:u w:val="single"/>
        </w:rPr>
        <w:t xml:space="preserve">Intellectuele eigendomsrechten </w:t>
      </w:r>
    </w:p>
    <w:p w14:paraId="269CF64B" w14:textId="0DCD8CD9" w:rsidR="00E93270" w:rsidRPr="005930F0" w:rsidRDefault="00E93270" w:rsidP="005930F0">
      <w:pPr>
        <w:pStyle w:val="Lijstalinea"/>
        <w:spacing w:line="240" w:lineRule="atLeast"/>
        <w:ind w:left="360"/>
        <w:jc w:val="both"/>
        <w:rPr>
          <w:szCs w:val="20"/>
        </w:rPr>
      </w:pPr>
      <w:r w:rsidRPr="005930F0">
        <w:rPr>
          <w:szCs w:val="20"/>
        </w:rPr>
        <w:t xml:space="preserve">Afspraken omtrent </w:t>
      </w:r>
      <w:r w:rsidR="00D47272" w:rsidRPr="005930F0">
        <w:rPr>
          <w:szCs w:val="20"/>
        </w:rPr>
        <w:t xml:space="preserve">intellectuele eigendomsrechten, alsmede een vrijwaring </w:t>
      </w:r>
      <w:r w:rsidR="00B148CB" w:rsidRPr="005930F0">
        <w:rPr>
          <w:szCs w:val="20"/>
        </w:rPr>
        <w:t>v</w:t>
      </w:r>
      <w:r w:rsidR="007D0334" w:rsidRPr="005930F0">
        <w:rPr>
          <w:szCs w:val="20"/>
        </w:rPr>
        <w:t>oor claims van derden:</w:t>
      </w:r>
    </w:p>
    <w:p w14:paraId="1C363E02" w14:textId="19D5FDF2" w:rsidR="00B03F31" w:rsidRPr="005930F0" w:rsidRDefault="001137B5" w:rsidP="005930F0">
      <w:pPr>
        <w:pStyle w:val="Lijstalinea"/>
        <w:numPr>
          <w:ilvl w:val="0"/>
          <w:numId w:val="11"/>
        </w:numPr>
        <w:spacing w:line="240" w:lineRule="atLeast"/>
        <w:jc w:val="both"/>
        <w:rPr>
          <w:szCs w:val="20"/>
        </w:rPr>
      </w:pPr>
      <w:r w:rsidRPr="005930F0">
        <w:rPr>
          <w:szCs w:val="20"/>
        </w:rPr>
        <w:lastRenderedPageBreak/>
        <w:t xml:space="preserve">Uitgangspunt </w:t>
      </w:r>
      <w:r w:rsidR="004F344C">
        <w:rPr>
          <w:szCs w:val="20"/>
        </w:rPr>
        <w:t xml:space="preserve">is </w:t>
      </w:r>
      <w:r w:rsidRPr="005930F0">
        <w:rPr>
          <w:szCs w:val="20"/>
        </w:rPr>
        <w:t xml:space="preserve">dat geen intellectuele eigendomsrechten worden overgedragen, </w:t>
      </w:r>
      <w:r w:rsidR="00FC06C0" w:rsidRPr="005930F0">
        <w:rPr>
          <w:szCs w:val="20"/>
        </w:rPr>
        <w:t xml:space="preserve">evt. </w:t>
      </w:r>
      <w:r w:rsidR="003762A6" w:rsidRPr="005930F0">
        <w:rPr>
          <w:szCs w:val="20"/>
        </w:rPr>
        <w:t xml:space="preserve">uitzondering opnemen dat indien er </w:t>
      </w:r>
      <w:r w:rsidRPr="005930F0">
        <w:rPr>
          <w:szCs w:val="20"/>
        </w:rPr>
        <w:t xml:space="preserve">maatwerk wordt gemaakt </w:t>
      </w:r>
      <w:r w:rsidR="003762A6" w:rsidRPr="005930F0">
        <w:rPr>
          <w:szCs w:val="20"/>
        </w:rPr>
        <w:t xml:space="preserve">de </w:t>
      </w:r>
      <w:r w:rsidR="00981993" w:rsidRPr="005930F0">
        <w:rPr>
          <w:szCs w:val="20"/>
        </w:rPr>
        <w:t xml:space="preserve">intellectuele eigendomsrechten daarop aan de </w:t>
      </w:r>
      <w:r w:rsidR="00437522" w:rsidRPr="005930F0">
        <w:rPr>
          <w:szCs w:val="20"/>
        </w:rPr>
        <w:t>Coöperatie</w:t>
      </w:r>
      <w:r w:rsidR="00981993" w:rsidRPr="005930F0">
        <w:rPr>
          <w:szCs w:val="20"/>
        </w:rPr>
        <w:t xml:space="preserve"> worden overgedragen</w:t>
      </w:r>
      <w:r w:rsidR="004E02CE" w:rsidRPr="005930F0">
        <w:rPr>
          <w:szCs w:val="20"/>
        </w:rPr>
        <w:t>;</w:t>
      </w:r>
    </w:p>
    <w:p w14:paraId="6CC0535A" w14:textId="4B9F1015" w:rsidR="00022AE8" w:rsidRPr="005930F0" w:rsidRDefault="00437522" w:rsidP="005930F0">
      <w:pPr>
        <w:pStyle w:val="Lijstalinea"/>
        <w:numPr>
          <w:ilvl w:val="0"/>
          <w:numId w:val="11"/>
        </w:numPr>
        <w:spacing w:line="240" w:lineRule="atLeast"/>
        <w:jc w:val="both"/>
        <w:rPr>
          <w:szCs w:val="20"/>
        </w:rPr>
      </w:pPr>
      <w:r w:rsidRPr="005930F0">
        <w:rPr>
          <w:szCs w:val="20"/>
        </w:rPr>
        <w:t>Dienstverlener</w:t>
      </w:r>
      <w:r w:rsidR="00B148CB" w:rsidRPr="005930F0">
        <w:rPr>
          <w:szCs w:val="20"/>
        </w:rPr>
        <w:t xml:space="preserve"> verstrekt</w:t>
      </w:r>
      <w:r w:rsidR="00022AE8" w:rsidRPr="005930F0">
        <w:rPr>
          <w:szCs w:val="20"/>
        </w:rPr>
        <w:t xml:space="preserve"> licentie aan </w:t>
      </w:r>
      <w:r w:rsidRPr="005930F0">
        <w:rPr>
          <w:szCs w:val="20"/>
        </w:rPr>
        <w:t>Coöperatie</w:t>
      </w:r>
      <w:r w:rsidR="00022AE8" w:rsidRPr="005930F0">
        <w:rPr>
          <w:szCs w:val="20"/>
        </w:rPr>
        <w:t xml:space="preserve"> en door haar aangewezen gebruikers </w:t>
      </w:r>
      <w:r w:rsidR="00512B88" w:rsidRPr="005930F0">
        <w:rPr>
          <w:szCs w:val="20"/>
        </w:rPr>
        <w:t>voor de gebruikmaking van</w:t>
      </w:r>
      <w:r w:rsidR="00022AE8" w:rsidRPr="005930F0">
        <w:rPr>
          <w:szCs w:val="20"/>
        </w:rPr>
        <w:t xml:space="preserve"> de diensten, waaronder software, in het kader en voor de duur van de overeenkomst</w:t>
      </w:r>
      <w:r w:rsidR="007D0334" w:rsidRPr="005930F0">
        <w:rPr>
          <w:szCs w:val="20"/>
        </w:rPr>
        <w:t>;</w:t>
      </w:r>
      <w:r w:rsidR="00022AE8" w:rsidRPr="005930F0">
        <w:rPr>
          <w:szCs w:val="20"/>
        </w:rPr>
        <w:t xml:space="preserve"> </w:t>
      </w:r>
    </w:p>
    <w:p w14:paraId="1C97683E" w14:textId="743A7F60" w:rsidR="00DD5451" w:rsidRPr="005930F0" w:rsidRDefault="00DD5451" w:rsidP="005930F0">
      <w:pPr>
        <w:pStyle w:val="Lijstalinea"/>
        <w:numPr>
          <w:ilvl w:val="0"/>
          <w:numId w:val="11"/>
        </w:numPr>
        <w:spacing w:line="240" w:lineRule="atLeast"/>
        <w:jc w:val="both"/>
        <w:rPr>
          <w:szCs w:val="20"/>
        </w:rPr>
      </w:pPr>
      <w:r w:rsidRPr="005930F0">
        <w:rPr>
          <w:szCs w:val="20"/>
        </w:rPr>
        <w:t xml:space="preserve">Vrijwaring </w:t>
      </w:r>
      <w:r w:rsidR="00115302" w:rsidRPr="005930F0">
        <w:rPr>
          <w:szCs w:val="20"/>
        </w:rPr>
        <w:t xml:space="preserve">door </w:t>
      </w:r>
      <w:r w:rsidR="00437522" w:rsidRPr="005930F0">
        <w:rPr>
          <w:szCs w:val="20"/>
        </w:rPr>
        <w:t>Dienstverlener</w:t>
      </w:r>
      <w:r w:rsidR="00115302" w:rsidRPr="005930F0">
        <w:rPr>
          <w:szCs w:val="20"/>
        </w:rPr>
        <w:t xml:space="preserve"> </w:t>
      </w:r>
      <w:r w:rsidRPr="005930F0">
        <w:rPr>
          <w:szCs w:val="20"/>
        </w:rPr>
        <w:t>voor claims van derden</w:t>
      </w:r>
      <w:r w:rsidR="00115302" w:rsidRPr="005930F0">
        <w:rPr>
          <w:szCs w:val="20"/>
        </w:rPr>
        <w:t xml:space="preserve"> wegens een vermeende inbreuk op hun intellectuele eigendomsrechten aangaande (het gebruik maken van) de diensten en producten. </w:t>
      </w:r>
    </w:p>
    <w:p w14:paraId="41D0C295" w14:textId="302A3AF6" w:rsidR="00B6648A" w:rsidRPr="005930F0" w:rsidRDefault="00E03820" w:rsidP="005930F0">
      <w:pPr>
        <w:pStyle w:val="Lijstalinea"/>
        <w:numPr>
          <w:ilvl w:val="0"/>
          <w:numId w:val="11"/>
        </w:numPr>
        <w:spacing w:line="240" w:lineRule="atLeast"/>
        <w:jc w:val="both"/>
        <w:rPr>
          <w:szCs w:val="20"/>
        </w:rPr>
      </w:pPr>
      <w:r w:rsidRPr="005930F0">
        <w:rPr>
          <w:szCs w:val="20"/>
        </w:rPr>
        <w:t xml:space="preserve">Alle intellectuele eigendomsrechten op </w:t>
      </w:r>
      <w:r w:rsidR="003B30EB" w:rsidRPr="005930F0">
        <w:rPr>
          <w:szCs w:val="20"/>
        </w:rPr>
        <w:t xml:space="preserve">data die de </w:t>
      </w:r>
      <w:r w:rsidR="00437522" w:rsidRPr="005930F0">
        <w:rPr>
          <w:szCs w:val="20"/>
        </w:rPr>
        <w:t>Coöperatie</w:t>
      </w:r>
      <w:r w:rsidR="003B30EB" w:rsidRPr="005930F0">
        <w:rPr>
          <w:szCs w:val="20"/>
        </w:rPr>
        <w:t xml:space="preserve"> </w:t>
      </w:r>
      <w:r w:rsidR="00D20EA2" w:rsidRPr="005930F0">
        <w:rPr>
          <w:szCs w:val="20"/>
        </w:rPr>
        <w:t xml:space="preserve">en/of de </w:t>
      </w:r>
      <w:r w:rsidR="00393F61" w:rsidRPr="005930F0">
        <w:rPr>
          <w:szCs w:val="20"/>
        </w:rPr>
        <w:t>Leden</w:t>
      </w:r>
      <w:r w:rsidR="00D20EA2" w:rsidRPr="005930F0">
        <w:rPr>
          <w:szCs w:val="20"/>
        </w:rPr>
        <w:t xml:space="preserve"> delen met de </w:t>
      </w:r>
      <w:r w:rsidR="00437522" w:rsidRPr="005930F0">
        <w:rPr>
          <w:szCs w:val="20"/>
        </w:rPr>
        <w:t>Dienstverlener</w:t>
      </w:r>
      <w:r w:rsidR="00D20EA2" w:rsidRPr="005930F0">
        <w:rPr>
          <w:szCs w:val="20"/>
        </w:rPr>
        <w:t xml:space="preserve"> en/of data die gegenereerd wordt in de uitvoering van de overeenkomst, behoren toe aan de </w:t>
      </w:r>
      <w:r w:rsidR="00437522" w:rsidRPr="005930F0">
        <w:rPr>
          <w:szCs w:val="20"/>
        </w:rPr>
        <w:t>Coöperatie</w:t>
      </w:r>
      <w:r w:rsidR="00D20EA2" w:rsidRPr="005930F0">
        <w:rPr>
          <w:szCs w:val="20"/>
        </w:rPr>
        <w:t xml:space="preserve">. </w:t>
      </w:r>
      <w:r w:rsidR="00437522" w:rsidRPr="005930F0">
        <w:rPr>
          <w:szCs w:val="20"/>
        </w:rPr>
        <w:t>Dienstverlener</w:t>
      </w:r>
      <w:r w:rsidR="0040403C" w:rsidRPr="005930F0">
        <w:rPr>
          <w:szCs w:val="20"/>
        </w:rPr>
        <w:t xml:space="preserve"> verkrijgt een </w:t>
      </w:r>
      <w:r w:rsidRPr="005930F0">
        <w:rPr>
          <w:szCs w:val="20"/>
        </w:rPr>
        <w:t xml:space="preserve">licentie om </w:t>
      </w:r>
      <w:r w:rsidR="0040403C" w:rsidRPr="005930F0">
        <w:rPr>
          <w:szCs w:val="20"/>
        </w:rPr>
        <w:t>die data</w:t>
      </w:r>
      <w:r w:rsidRPr="005930F0">
        <w:rPr>
          <w:szCs w:val="20"/>
        </w:rPr>
        <w:t xml:space="preserve"> te gebruiken, verzamelen en verwerken </w:t>
      </w:r>
      <w:r w:rsidR="00067E51" w:rsidRPr="005930F0">
        <w:rPr>
          <w:szCs w:val="20"/>
        </w:rPr>
        <w:t xml:space="preserve">enkel </w:t>
      </w:r>
      <w:r w:rsidRPr="005930F0">
        <w:rPr>
          <w:szCs w:val="20"/>
        </w:rPr>
        <w:t xml:space="preserve">voor zover noodzakelijk voor het verlenen van de </w:t>
      </w:r>
      <w:r w:rsidR="00D15AC2" w:rsidRPr="005930F0">
        <w:rPr>
          <w:szCs w:val="20"/>
        </w:rPr>
        <w:t>d</w:t>
      </w:r>
      <w:r w:rsidRPr="005930F0">
        <w:rPr>
          <w:szCs w:val="20"/>
        </w:rPr>
        <w:t xml:space="preserve">iensten. </w:t>
      </w:r>
    </w:p>
    <w:p w14:paraId="676B6032" w14:textId="77777777" w:rsidR="00DE2371" w:rsidRPr="005930F0" w:rsidRDefault="00DE2371" w:rsidP="005930F0">
      <w:pPr>
        <w:pStyle w:val="Lijstalinea"/>
        <w:spacing w:line="240" w:lineRule="atLeast"/>
        <w:ind w:left="360"/>
        <w:jc w:val="both"/>
        <w:rPr>
          <w:szCs w:val="20"/>
          <w:u w:val="single"/>
        </w:rPr>
      </w:pPr>
    </w:p>
    <w:p w14:paraId="2B612590" w14:textId="7CAA4002" w:rsidR="000A7EB2" w:rsidRPr="005930F0" w:rsidRDefault="00B01D31" w:rsidP="005930F0">
      <w:pPr>
        <w:pStyle w:val="Lijstalinea"/>
        <w:numPr>
          <w:ilvl w:val="0"/>
          <w:numId w:val="10"/>
        </w:numPr>
        <w:spacing w:line="240" w:lineRule="atLeast"/>
        <w:jc w:val="both"/>
        <w:rPr>
          <w:szCs w:val="20"/>
          <w:u w:val="single"/>
        </w:rPr>
      </w:pPr>
      <w:r w:rsidRPr="005930F0">
        <w:rPr>
          <w:szCs w:val="20"/>
          <w:u w:val="single"/>
        </w:rPr>
        <w:t>Vertrouwelijkheid</w:t>
      </w:r>
      <w:r w:rsidR="008834BF" w:rsidRPr="005930F0">
        <w:rPr>
          <w:szCs w:val="20"/>
          <w:u w:val="single"/>
        </w:rPr>
        <w:t xml:space="preserve"> </w:t>
      </w:r>
    </w:p>
    <w:p w14:paraId="74445144" w14:textId="4F0E3147" w:rsidR="00E85B69" w:rsidRPr="005930F0" w:rsidRDefault="00E85B69" w:rsidP="005930F0">
      <w:pPr>
        <w:pStyle w:val="Lijstalinea"/>
        <w:spacing w:line="240" w:lineRule="atLeast"/>
        <w:ind w:left="360"/>
        <w:jc w:val="both"/>
        <w:rPr>
          <w:szCs w:val="20"/>
        </w:rPr>
      </w:pPr>
      <w:r w:rsidRPr="005930F0">
        <w:rPr>
          <w:szCs w:val="20"/>
        </w:rPr>
        <w:t>Geheimhoudingsbepaling opneme</w:t>
      </w:r>
      <w:r w:rsidR="00B57A6D" w:rsidRPr="005930F0">
        <w:rPr>
          <w:szCs w:val="20"/>
        </w:rPr>
        <w:t>n (</w:t>
      </w:r>
      <w:r w:rsidR="007D0334" w:rsidRPr="005930F0">
        <w:rPr>
          <w:szCs w:val="20"/>
        </w:rPr>
        <w:t xml:space="preserve">ook </w:t>
      </w:r>
      <w:r w:rsidR="00B57A6D" w:rsidRPr="005930F0">
        <w:rPr>
          <w:szCs w:val="20"/>
        </w:rPr>
        <w:t xml:space="preserve">in lijn met de vertrouwelijkheid overeengekomen met de </w:t>
      </w:r>
      <w:r w:rsidR="00437522" w:rsidRPr="005930F0">
        <w:rPr>
          <w:szCs w:val="20"/>
        </w:rPr>
        <w:t>Netbeheerder</w:t>
      </w:r>
      <w:r w:rsidR="007D0334" w:rsidRPr="005930F0">
        <w:rPr>
          <w:szCs w:val="20"/>
        </w:rPr>
        <w:t>)</w:t>
      </w:r>
      <w:r w:rsidRPr="005930F0">
        <w:rPr>
          <w:szCs w:val="20"/>
        </w:rPr>
        <w:t>:</w:t>
      </w:r>
    </w:p>
    <w:p w14:paraId="3ED3BE67" w14:textId="15DF8328" w:rsidR="00B57A6D" w:rsidRPr="005930F0" w:rsidRDefault="00E21910" w:rsidP="005930F0">
      <w:pPr>
        <w:pStyle w:val="Lijstalinea"/>
        <w:numPr>
          <w:ilvl w:val="0"/>
          <w:numId w:val="11"/>
        </w:numPr>
        <w:spacing w:line="240" w:lineRule="atLeast"/>
        <w:jc w:val="both"/>
        <w:rPr>
          <w:szCs w:val="20"/>
        </w:rPr>
      </w:pPr>
      <w:r w:rsidRPr="005930F0">
        <w:rPr>
          <w:szCs w:val="20"/>
        </w:rPr>
        <w:t>Informatie waarvan is aangegeven dat die vertrouwelijk is of waarvan de andere partij redelijkerwijs behoort te weten dat de</w:t>
      </w:r>
      <w:r w:rsidR="00A51617" w:rsidRPr="005930F0">
        <w:rPr>
          <w:szCs w:val="20"/>
        </w:rPr>
        <w:t>ze vertrouwelijk is, dient vertrouwelijk te blijven</w:t>
      </w:r>
      <w:r w:rsidR="00E91642" w:rsidRPr="005930F0">
        <w:rPr>
          <w:szCs w:val="20"/>
        </w:rPr>
        <w:t>;</w:t>
      </w:r>
      <w:r w:rsidR="00A51617" w:rsidRPr="005930F0">
        <w:rPr>
          <w:szCs w:val="20"/>
        </w:rPr>
        <w:t xml:space="preserve"> </w:t>
      </w:r>
    </w:p>
    <w:p w14:paraId="35874561" w14:textId="77777777" w:rsidR="00D33627" w:rsidRPr="005930F0" w:rsidRDefault="00D33627" w:rsidP="005930F0">
      <w:pPr>
        <w:pStyle w:val="Lijstalinea"/>
        <w:numPr>
          <w:ilvl w:val="0"/>
          <w:numId w:val="11"/>
        </w:numPr>
        <w:spacing w:line="240" w:lineRule="atLeast"/>
        <w:jc w:val="both"/>
        <w:rPr>
          <w:szCs w:val="20"/>
        </w:rPr>
      </w:pPr>
      <w:r w:rsidRPr="005930F0">
        <w:rPr>
          <w:szCs w:val="20"/>
        </w:rPr>
        <w:t>Vertrouwelijke informatie van de andere partij dient minimaal even goed beschermd te worden als de eigen vertrouwelijke informatie;</w:t>
      </w:r>
    </w:p>
    <w:p w14:paraId="3E11B74B" w14:textId="48A4CE4E" w:rsidR="00D25118" w:rsidRPr="005930F0" w:rsidRDefault="006420B1" w:rsidP="005930F0">
      <w:pPr>
        <w:pStyle w:val="Lijstalinea"/>
        <w:numPr>
          <w:ilvl w:val="0"/>
          <w:numId w:val="11"/>
        </w:numPr>
        <w:spacing w:line="240" w:lineRule="atLeast"/>
        <w:jc w:val="both"/>
        <w:rPr>
          <w:szCs w:val="20"/>
        </w:rPr>
      </w:pPr>
      <w:r w:rsidRPr="005930F0">
        <w:rPr>
          <w:szCs w:val="20"/>
        </w:rPr>
        <w:t>Verplichting</w:t>
      </w:r>
      <w:r w:rsidR="002176EB">
        <w:rPr>
          <w:szCs w:val="20"/>
        </w:rPr>
        <w:t>en</w:t>
      </w:r>
      <w:r w:rsidRPr="005930F0">
        <w:rPr>
          <w:szCs w:val="20"/>
        </w:rPr>
        <w:t xml:space="preserve"> i.v.m. vertrouwelijkheid dienen </w:t>
      </w:r>
      <w:r w:rsidR="006C0D6E" w:rsidRPr="005930F0">
        <w:rPr>
          <w:szCs w:val="20"/>
        </w:rPr>
        <w:t xml:space="preserve">door </w:t>
      </w:r>
      <w:r w:rsidR="00437522" w:rsidRPr="005930F0">
        <w:rPr>
          <w:szCs w:val="20"/>
        </w:rPr>
        <w:t>Dienstverlener</w:t>
      </w:r>
      <w:r w:rsidR="006C0D6E" w:rsidRPr="005930F0">
        <w:rPr>
          <w:szCs w:val="20"/>
        </w:rPr>
        <w:t xml:space="preserve"> </w:t>
      </w:r>
      <w:r w:rsidRPr="005930F0">
        <w:rPr>
          <w:szCs w:val="20"/>
        </w:rPr>
        <w:t>ook schriftelijk te worden opgelegd aan personeel</w:t>
      </w:r>
      <w:r w:rsidR="006C0D6E" w:rsidRPr="005930F0">
        <w:rPr>
          <w:szCs w:val="20"/>
        </w:rPr>
        <w:t>, adviseurs of onderaannemers</w:t>
      </w:r>
      <w:r w:rsidRPr="005930F0">
        <w:rPr>
          <w:szCs w:val="20"/>
        </w:rPr>
        <w:t xml:space="preserve"> met wie de informatie (op een </w:t>
      </w:r>
      <w:proofErr w:type="spellStart"/>
      <w:r w:rsidRPr="005930F0">
        <w:rPr>
          <w:i/>
          <w:iCs/>
          <w:szCs w:val="20"/>
        </w:rPr>
        <w:t>need-to-know</w:t>
      </w:r>
      <w:proofErr w:type="spellEnd"/>
      <w:r w:rsidRPr="005930F0">
        <w:rPr>
          <w:szCs w:val="20"/>
        </w:rPr>
        <w:t xml:space="preserve"> basis) gedeeld wordt;</w:t>
      </w:r>
    </w:p>
    <w:p w14:paraId="105D6CCA" w14:textId="523F9FCE" w:rsidR="00B57A6D" w:rsidRPr="005930F0" w:rsidRDefault="0092185B" w:rsidP="005930F0">
      <w:pPr>
        <w:pStyle w:val="Lijstalinea"/>
        <w:numPr>
          <w:ilvl w:val="0"/>
          <w:numId w:val="11"/>
        </w:numPr>
        <w:spacing w:line="240" w:lineRule="atLeast"/>
        <w:jc w:val="both"/>
        <w:rPr>
          <w:szCs w:val="20"/>
        </w:rPr>
      </w:pPr>
      <w:r w:rsidRPr="005930F0">
        <w:rPr>
          <w:szCs w:val="20"/>
        </w:rPr>
        <w:t>Evt.</w:t>
      </w:r>
      <w:r w:rsidR="00E91642" w:rsidRPr="005930F0">
        <w:rPr>
          <w:szCs w:val="20"/>
        </w:rPr>
        <w:t xml:space="preserve"> bepaalde informatie </w:t>
      </w:r>
      <w:r w:rsidRPr="005930F0">
        <w:rPr>
          <w:szCs w:val="20"/>
        </w:rPr>
        <w:t xml:space="preserve">expliciet </w:t>
      </w:r>
      <w:r w:rsidR="00E91642" w:rsidRPr="005930F0">
        <w:rPr>
          <w:szCs w:val="20"/>
        </w:rPr>
        <w:t>kwalificeren als vertrouwelijke informatie</w:t>
      </w:r>
      <w:r w:rsidR="00067E51" w:rsidRPr="005930F0">
        <w:rPr>
          <w:szCs w:val="20"/>
        </w:rPr>
        <w:t xml:space="preserve"> (bijv. het </w:t>
      </w:r>
      <w:r w:rsidR="00420060" w:rsidRPr="005930F0">
        <w:rPr>
          <w:szCs w:val="20"/>
        </w:rPr>
        <w:t>Groeps-CBC</w:t>
      </w:r>
      <w:r w:rsidR="00067E51" w:rsidRPr="005930F0">
        <w:rPr>
          <w:szCs w:val="20"/>
        </w:rPr>
        <w:t>, meetdata van Leden, inhoud overeenkomst)</w:t>
      </w:r>
      <w:r w:rsidR="00E91642" w:rsidRPr="005930F0">
        <w:rPr>
          <w:szCs w:val="20"/>
        </w:rPr>
        <w:t xml:space="preserve">; </w:t>
      </w:r>
    </w:p>
    <w:p w14:paraId="43225167" w14:textId="1589733A" w:rsidR="00B57A6D" w:rsidRPr="005930F0" w:rsidRDefault="00E51BE7" w:rsidP="005930F0">
      <w:pPr>
        <w:pStyle w:val="Lijstalinea"/>
        <w:numPr>
          <w:ilvl w:val="0"/>
          <w:numId w:val="11"/>
        </w:numPr>
        <w:spacing w:line="240" w:lineRule="atLeast"/>
        <w:jc w:val="both"/>
        <w:rPr>
          <w:szCs w:val="20"/>
        </w:rPr>
      </w:pPr>
      <w:r w:rsidRPr="005930F0">
        <w:rPr>
          <w:szCs w:val="20"/>
        </w:rPr>
        <w:t>Uitzonderingen op verplichting van geheimhouding opnemen: (i) indien rechtmatig ontvangen van derde</w:t>
      </w:r>
      <w:r w:rsidR="00407136" w:rsidRPr="005930F0">
        <w:rPr>
          <w:szCs w:val="20"/>
        </w:rPr>
        <w:t xml:space="preserve">, (ii) algemeen bekende informatie / informatie in het publieke domein, zonder een schending van deze overeenkomst, </w:t>
      </w:r>
      <w:r w:rsidR="00D33627" w:rsidRPr="005930F0">
        <w:rPr>
          <w:szCs w:val="20"/>
        </w:rPr>
        <w:t>(iii) informatie</w:t>
      </w:r>
      <w:r w:rsidR="0037238F" w:rsidRPr="005930F0">
        <w:rPr>
          <w:szCs w:val="20"/>
        </w:rPr>
        <w:t xml:space="preserve"> die moet worden verstrekt o.g.v. een wettelijke verplichting of een gerechtelijk bevel</w:t>
      </w:r>
      <w:r w:rsidR="004E02CE" w:rsidRPr="005930F0">
        <w:rPr>
          <w:szCs w:val="20"/>
        </w:rPr>
        <w:t>;</w:t>
      </w:r>
      <w:r w:rsidR="0037238F" w:rsidRPr="005930F0">
        <w:rPr>
          <w:szCs w:val="20"/>
        </w:rPr>
        <w:t xml:space="preserve"> </w:t>
      </w:r>
    </w:p>
    <w:p w14:paraId="25C20D84" w14:textId="4DB1359E" w:rsidR="0037238F" w:rsidRPr="005930F0" w:rsidRDefault="0037238F" w:rsidP="005930F0">
      <w:pPr>
        <w:pStyle w:val="Lijstalinea"/>
        <w:numPr>
          <w:ilvl w:val="0"/>
          <w:numId w:val="11"/>
        </w:numPr>
        <w:spacing w:line="240" w:lineRule="atLeast"/>
        <w:jc w:val="both"/>
        <w:rPr>
          <w:szCs w:val="20"/>
        </w:rPr>
      </w:pPr>
      <w:r w:rsidRPr="005930F0">
        <w:rPr>
          <w:szCs w:val="20"/>
        </w:rPr>
        <w:t xml:space="preserve">Geheimhouding geldt tot </w:t>
      </w:r>
      <w:r w:rsidR="00D33FB4" w:rsidRPr="005930F0">
        <w:rPr>
          <w:szCs w:val="20"/>
        </w:rPr>
        <w:t>bijv. drie</w:t>
      </w:r>
      <w:r w:rsidRPr="005930F0">
        <w:rPr>
          <w:szCs w:val="20"/>
        </w:rPr>
        <w:t xml:space="preserve"> jaar na einde overeenkomst</w:t>
      </w:r>
      <w:r w:rsidR="004E02CE" w:rsidRPr="005930F0">
        <w:rPr>
          <w:szCs w:val="20"/>
        </w:rPr>
        <w:t>;</w:t>
      </w:r>
    </w:p>
    <w:p w14:paraId="59A6909F" w14:textId="569BEC91" w:rsidR="00395F54" w:rsidRPr="005930F0" w:rsidRDefault="00D33FB4" w:rsidP="005930F0">
      <w:pPr>
        <w:pStyle w:val="Lijstalinea"/>
        <w:numPr>
          <w:ilvl w:val="0"/>
          <w:numId w:val="11"/>
        </w:numPr>
        <w:spacing w:line="240" w:lineRule="atLeast"/>
        <w:jc w:val="both"/>
        <w:rPr>
          <w:szCs w:val="20"/>
        </w:rPr>
      </w:pPr>
      <w:r w:rsidRPr="005930F0">
        <w:rPr>
          <w:szCs w:val="20"/>
        </w:rPr>
        <w:t>Evt.</w:t>
      </w:r>
      <w:r w:rsidR="00395F54" w:rsidRPr="005930F0">
        <w:rPr>
          <w:szCs w:val="20"/>
        </w:rPr>
        <w:t xml:space="preserve"> boetebeding </w:t>
      </w:r>
      <w:r w:rsidRPr="005930F0">
        <w:rPr>
          <w:szCs w:val="20"/>
        </w:rPr>
        <w:t>op</w:t>
      </w:r>
      <w:r w:rsidR="00395F54" w:rsidRPr="005930F0">
        <w:rPr>
          <w:szCs w:val="20"/>
        </w:rPr>
        <w:t>nemen</w:t>
      </w:r>
      <w:r w:rsidR="00A84507" w:rsidRPr="005930F0">
        <w:rPr>
          <w:szCs w:val="20"/>
        </w:rPr>
        <w:t xml:space="preserve"> vanwege schending geheimhouding</w:t>
      </w:r>
      <w:r w:rsidR="004E02CE" w:rsidRPr="005930F0">
        <w:rPr>
          <w:szCs w:val="20"/>
        </w:rPr>
        <w:t>;</w:t>
      </w:r>
    </w:p>
    <w:p w14:paraId="639C53AC" w14:textId="5BF45BAA" w:rsidR="00D24E62" w:rsidRPr="005930F0" w:rsidRDefault="00437522" w:rsidP="005930F0">
      <w:pPr>
        <w:pStyle w:val="Lijstalinea"/>
        <w:numPr>
          <w:ilvl w:val="0"/>
          <w:numId w:val="11"/>
        </w:numPr>
        <w:spacing w:line="240" w:lineRule="atLeast"/>
        <w:jc w:val="both"/>
        <w:rPr>
          <w:szCs w:val="20"/>
        </w:rPr>
      </w:pPr>
      <w:r w:rsidRPr="005930F0">
        <w:rPr>
          <w:szCs w:val="20"/>
        </w:rPr>
        <w:t>Dienstverlener</w:t>
      </w:r>
      <w:r w:rsidR="00D24E62" w:rsidRPr="005930F0">
        <w:rPr>
          <w:szCs w:val="20"/>
        </w:rPr>
        <w:t xml:space="preserve"> staat ervoor in dat zij persoons</w:t>
      </w:r>
      <w:r w:rsidR="008D0C0E" w:rsidRPr="005930F0">
        <w:rPr>
          <w:szCs w:val="20"/>
        </w:rPr>
        <w:t>ge</w:t>
      </w:r>
      <w:r w:rsidR="00D24E62" w:rsidRPr="005930F0">
        <w:rPr>
          <w:szCs w:val="20"/>
        </w:rPr>
        <w:t xml:space="preserve">gevens verwerkt in overeenstemming met wet- en regelgeving, waaronder de AVG. Indien </w:t>
      </w:r>
      <w:r w:rsidRPr="005930F0">
        <w:rPr>
          <w:szCs w:val="20"/>
        </w:rPr>
        <w:t>Dienstverlener</w:t>
      </w:r>
      <w:r w:rsidR="00146765" w:rsidRPr="005930F0">
        <w:rPr>
          <w:szCs w:val="20"/>
        </w:rPr>
        <w:t xml:space="preserve"> persoonsgegevens gaat </w:t>
      </w:r>
      <w:r w:rsidR="008D0C0E" w:rsidRPr="005930F0">
        <w:rPr>
          <w:szCs w:val="20"/>
        </w:rPr>
        <w:t xml:space="preserve">verwerken </w:t>
      </w:r>
      <w:r w:rsidR="00146765" w:rsidRPr="005930F0">
        <w:rPr>
          <w:szCs w:val="20"/>
        </w:rPr>
        <w:t xml:space="preserve">als verwerker van de </w:t>
      </w:r>
      <w:r w:rsidRPr="005930F0">
        <w:rPr>
          <w:szCs w:val="20"/>
        </w:rPr>
        <w:t>Coöperatie</w:t>
      </w:r>
      <w:r w:rsidR="00146765" w:rsidRPr="005930F0">
        <w:rPr>
          <w:szCs w:val="20"/>
        </w:rPr>
        <w:t xml:space="preserve">, zullen partijen een verwerkersovereenkomst </w:t>
      </w:r>
      <w:r w:rsidR="008D0C0E" w:rsidRPr="005930F0">
        <w:rPr>
          <w:szCs w:val="20"/>
        </w:rPr>
        <w:t>aangaan (NB: in het template wordt uitgegaan van de situatie dat hier geen sprake van is).</w:t>
      </w:r>
    </w:p>
    <w:p w14:paraId="3995AB17" w14:textId="0C0C6894" w:rsidR="00334872" w:rsidRPr="005930F0" w:rsidRDefault="00334872" w:rsidP="005930F0">
      <w:pPr>
        <w:spacing w:line="240" w:lineRule="atLeast"/>
        <w:ind w:left="708"/>
        <w:jc w:val="both"/>
        <w:rPr>
          <w:szCs w:val="20"/>
        </w:rPr>
      </w:pPr>
    </w:p>
    <w:p w14:paraId="79251270" w14:textId="571A05E9" w:rsidR="00F338D2" w:rsidRPr="005930F0" w:rsidRDefault="002E2964" w:rsidP="005930F0">
      <w:pPr>
        <w:pStyle w:val="Lijstalinea"/>
        <w:numPr>
          <w:ilvl w:val="0"/>
          <w:numId w:val="10"/>
        </w:numPr>
        <w:spacing w:line="240" w:lineRule="atLeast"/>
        <w:jc w:val="both"/>
        <w:rPr>
          <w:szCs w:val="20"/>
          <w:u w:val="single"/>
        </w:rPr>
      </w:pPr>
      <w:r w:rsidRPr="005930F0">
        <w:rPr>
          <w:szCs w:val="20"/>
          <w:u w:val="single"/>
        </w:rPr>
        <w:t>B</w:t>
      </w:r>
      <w:r w:rsidR="00206D02" w:rsidRPr="005930F0">
        <w:rPr>
          <w:szCs w:val="20"/>
          <w:u w:val="single"/>
        </w:rPr>
        <w:t>eveiliging</w:t>
      </w:r>
    </w:p>
    <w:p w14:paraId="0EF6A7A3" w14:textId="3E15E9ED" w:rsidR="00713BEE" w:rsidRPr="005930F0" w:rsidRDefault="00713BEE" w:rsidP="005930F0">
      <w:pPr>
        <w:pStyle w:val="Lijstalinea"/>
        <w:spacing w:line="240" w:lineRule="atLeast"/>
        <w:ind w:left="360"/>
        <w:jc w:val="both"/>
        <w:rPr>
          <w:szCs w:val="20"/>
        </w:rPr>
      </w:pPr>
      <w:r w:rsidRPr="005930F0">
        <w:rPr>
          <w:szCs w:val="20"/>
        </w:rPr>
        <w:t xml:space="preserve">Eisen voor de (informatie)beveiliging van de diensten en producten van </w:t>
      </w:r>
      <w:r w:rsidR="00437522" w:rsidRPr="005930F0">
        <w:rPr>
          <w:szCs w:val="20"/>
        </w:rPr>
        <w:t>Dienstverlener</w:t>
      </w:r>
      <w:r w:rsidRPr="005930F0">
        <w:rPr>
          <w:szCs w:val="20"/>
        </w:rPr>
        <w:t>:</w:t>
      </w:r>
    </w:p>
    <w:p w14:paraId="1551BCBB" w14:textId="7A588E8E" w:rsidR="00206D02" w:rsidRPr="005930F0" w:rsidRDefault="00533D8A" w:rsidP="005930F0">
      <w:pPr>
        <w:pStyle w:val="Lijstalinea"/>
        <w:numPr>
          <w:ilvl w:val="0"/>
          <w:numId w:val="11"/>
        </w:numPr>
        <w:spacing w:line="240" w:lineRule="atLeast"/>
        <w:jc w:val="both"/>
        <w:rPr>
          <w:szCs w:val="20"/>
        </w:rPr>
      </w:pPr>
      <w:r w:rsidRPr="005930F0">
        <w:rPr>
          <w:szCs w:val="20"/>
        </w:rPr>
        <w:t xml:space="preserve">Maatregelen: </w:t>
      </w:r>
      <w:r w:rsidR="00437522" w:rsidRPr="005930F0">
        <w:rPr>
          <w:szCs w:val="20"/>
        </w:rPr>
        <w:t>Dienstverlener</w:t>
      </w:r>
      <w:r w:rsidR="002E2964" w:rsidRPr="005930F0">
        <w:rPr>
          <w:szCs w:val="20"/>
        </w:rPr>
        <w:t xml:space="preserve"> dient passende en evenredige technische, operationele en organisatorische maatregelen </w:t>
      </w:r>
      <w:r w:rsidR="00FE757F">
        <w:rPr>
          <w:szCs w:val="20"/>
        </w:rPr>
        <w:t xml:space="preserve">te </w:t>
      </w:r>
      <w:r w:rsidR="002E2964" w:rsidRPr="005930F0">
        <w:rPr>
          <w:szCs w:val="20"/>
        </w:rPr>
        <w:t>nemen om de risico’s voor de beveiliging van de diensten te beheren en om incidenten te</w:t>
      </w:r>
      <w:r w:rsidR="009937EE" w:rsidRPr="005930F0">
        <w:rPr>
          <w:szCs w:val="20"/>
        </w:rPr>
        <w:t xml:space="preserve"> </w:t>
      </w:r>
      <w:r w:rsidR="002E2964" w:rsidRPr="005930F0">
        <w:rPr>
          <w:szCs w:val="20"/>
        </w:rPr>
        <w:t>voorkomen</w:t>
      </w:r>
      <w:r w:rsidR="009937EE" w:rsidRPr="005930F0">
        <w:rPr>
          <w:szCs w:val="20"/>
        </w:rPr>
        <w:t xml:space="preserve"> en </w:t>
      </w:r>
      <w:r w:rsidR="002E2964" w:rsidRPr="005930F0">
        <w:rPr>
          <w:szCs w:val="20"/>
        </w:rPr>
        <w:t xml:space="preserve">de gevolgen van incidenten voor de </w:t>
      </w:r>
      <w:r w:rsidR="00437522" w:rsidRPr="005930F0">
        <w:rPr>
          <w:szCs w:val="20"/>
        </w:rPr>
        <w:t>Coöperatie</w:t>
      </w:r>
      <w:r w:rsidR="009937EE" w:rsidRPr="005930F0">
        <w:rPr>
          <w:szCs w:val="20"/>
        </w:rPr>
        <w:t xml:space="preserve">, </w:t>
      </w:r>
      <w:r w:rsidR="00393F61" w:rsidRPr="005930F0">
        <w:rPr>
          <w:szCs w:val="20"/>
        </w:rPr>
        <w:t>Leden</w:t>
      </w:r>
      <w:r w:rsidR="009937EE" w:rsidRPr="005930F0">
        <w:rPr>
          <w:szCs w:val="20"/>
        </w:rPr>
        <w:t xml:space="preserve"> en derden</w:t>
      </w:r>
      <w:r w:rsidR="002E2964" w:rsidRPr="005930F0">
        <w:rPr>
          <w:szCs w:val="20"/>
        </w:rPr>
        <w:t xml:space="preserve"> te beperken</w:t>
      </w:r>
      <w:r w:rsidR="00CA44BB">
        <w:rPr>
          <w:szCs w:val="20"/>
        </w:rPr>
        <w:t>, conform de toepasselijke wet- en regelgeving</w:t>
      </w:r>
      <w:r w:rsidR="004E02CE" w:rsidRPr="005930F0">
        <w:rPr>
          <w:szCs w:val="20"/>
        </w:rPr>
        <w:t>;</w:t>
      </w:r>
    </w:p>
    <w:p w14:paraId="198BAC83" w14:textId="2C91A737" w:rsidR="00533D8A" w:rsidRPr="005930F0" w:rsidRDefault="00533D8A" w:rsidP="005930F0">
      <w:pPr>
        <w:pStyle w:val="Lijstalinea"/>
        <w:numPr>
          <w:ilvl w:val="0"/>
          <w:numId w:val="11"/>
        </w:numPr>
        <w:spacing w:line="240" w:lineRule="atLeast"/>
        <w:jc w:val="both"/>
        <w:rPr>
          <w:szCs w:val="20"/>
        </w:rPr>
      </w:pPr>
      <w:r w:rsidRPr="005930F0">
        <w:rPr>
          <w:szCs w:val="20"/>
        </w:rPr>
        <w:t>Be</w:t>
      </w:r>
      <w:r w:rsidR="009E5717" w:rsidRPr="005930F0">
        <w:rPr>
          <w:szCs w:val="20"/>
        </w:rPr>
        <w:t xml:space="preserve">leid: </w:t>
      </w:r>
      <w:r w:rsidR="00571D40" w:rsidRPr="005930F0">
        <w:rPr>
          <w:szCs w:val="20"/>
        </w:rPr>
        <w:t xml:space="preserve">Het beveiligingsbeleid dient te voldoen aan </w:t>
      </w:r>
      <w:r w:rsidRPr="005930F0">
        <w:rPr>
          <w:szCs w:val="20"/>
        </w:rPr>
        <w:t xml:space="preserve">bijv. </w:t>
      </w:r>
      <w:r w:rsidR="00571D40" w:rsidRPr="005930F0">
        <w:rPr>
          <w:szCs w:val="20"/>
        </w:rPr>
        <w:t xml:space="preserve">ISO 27001 of een vergelijkbare norm. </w:t>
      </w:r>
      <w:r w:rsidRPr="005930F0">
        <w:rPr>
          <w:szCs w:val="20"/>
        </w:rPr>
        <w:t xml:space="preserve">Indien de </w:t>
      </w:r>
      <w:r w:rsidR="00437522" w:rsidRPr="005930F0">
        <w:rPr>
          <w:szCs w:val="20"/>
        </w:rPr>
        <w:t>Dienstverlener</w:t>
      </w:r>
      <w:r w:rsidRPr="005930F0">
        <w:rPr>
          <w:szCs w:val="20"/>
        </w:rPr>
        <w:t xml:space="preserve"> een beveiligingsbeleid heeft of de </w:t>
      </w:r>
      <w:r w:rsidR="00437522" w:rsidRPr="005930F0">
        <w:rPr>
          <w:szCs w:val="20"/>
        </w:rPr>
        <w:t>Coöperatie</w:t>
      </w:r>
      <w:r w:rsidRPr="005930F0">
        <w:rPr>
          <w:szCs w:val="20"/>
        </w:rPr>
        <w:t xml:space="preserve"> specifieke eisen wenst voor te schrijven, kunnen die opgenomen worden in een bijlage</w:t>
      </w:r>
      <w:r w:rsidR="004E02CE" w:rsidRPr="005930F0">
        <w:rPr>
          <w:szCs w:val="20"/>
        </w:rPr>
        <w:t>;</w:t>
      </w:r>
    </w:p>
    <w:p w14:paraId="2824C3E5" w14:textId="31B331CD" w:rsidR="00DE2371" w:rsidRPr="005930F0" w:rsidRDefault="009E5717" w:rsidP="005930F0">
      <w:pPr>
        <w:pStyle w:val="Lijstalinea"/>
        <w:numPr>
          <w:ilvl w:val="0"/>
          <w:numId w:val="11"/>
        </w:numPr>
        <w:spacing w:line="240" w:lineRule="atLeast"/>
        <w:jc w:val="both"/>
        <w:rPr>
          <w:szCs w:val="20"/>
          <w:u w:val="single"/>
        </w:rPr>
      </w:pPr>
      <w:r w:rsidRPr="005930F0">
        <w:rPr>
          <w:color w:val="000000"/>
          <w:szCs w:val="20"/>
        </w:rPr>
        <w:t xml:space="preserve">Incident: indien er sprake is van een (informatie)beveiligingsincident of </w:t>
      </w:r>
      <w:proofErr w:type="spellStart"/>
      <w:r w:rsidRPr="005930F0">
        <w:rPr>
          <w:color w:val="000000"/>
          <w:szCs w:val="20"/>
        </w:rPr>
        <w:t>datalek</w:t>
      </w:r>
      <w:proofErr w:type="spellEnd"/>
      <w:r w:rsidRPr="005930F0">
        <w:rPr>
          <w:color w:val="000000"/>
          <w:szCs w:val="20"/>
        </w:rPr>
        <w:t xml:space="preserve"> dient de </w:t>
      </w:r>
      <w:r w:rsidR="00437522" w:rsidRPr="005930F0">
        <w:rPr>
          <w:color w:val="000000"/>
          <w:szCs w:val="20"/>
        </w:rPr>
        <w:t>Dienstverlener</w:t>
      </w:r>
      <w:r w:rsidRPr="005930F0">
        <w:rPr>
          <w:color w:val="000000"/>
          <w:szCs w:val="20"/>
        </w:rPr>
        <w:t xml:space="preserve"> dit zo snel mogelijk en uiterlijk binnen 24 uur te melden</w:t>
      </w:r>
      <w:r w:rsidR="004E02CE" w:rsidRPr="005930F0">
        <w:rPr>
          <w:color w:val="000000"/>
          <w:szCs w:val="20"/>
        </w:rPr>
        <w:t>;</w:t>
      </w:r>
    </w:p>
    <w:p w14:paraId="501FA5C6" w14:textId="13DAE4F8" w:rsidR="00C60208" w:rsidRPr="005930F0" w:rsidRDefault="00C60208" w:rsidP="005930F0">
      <w:pPr>
        <w:pStyle w:val="Lijstalinea"/>
        <w:numPr>
          <w:ilvl w:val="0"/>
          <w:numId w:val="11"/>
        </w:numPr>
        <w:spacing w:line="240" w:lineRule="atLeast"/>
        <w:jc w:val="both"/>
        <w:rPr>
          <w:szCs w:val="20"/>
          <w:u w:val="single"/>
        </w:rPr>
      </w:pPr>
      <w:r w:rsidRPr="005930F0">
        <w:rPr>
          <w:color w:val="000000"/>
          <w:szCs w:val="20"/>
        </w:rPr>
        <w:t>Back-up: afspraken over met passende frequentie back-ups maken van gegevens.</w:t>
      </w:r>
    </w:p>
    <w:p w14:paraId="34EDF6E0" w14:textId="77777777" w:rsidR="00DE2371" w:rsidRPr="005930F0" w:rsidRDefault="00DE2371" w:rsidP="005930F0">
      <w:pPr>
        <w:pStyle w:val="Lijstalinea"/>
        <w:spacing w:line="240" w:lineRule="atLeast"/>
        <w:ind w:left="360"/>
        <w:jc w:val="both"/>
        <w:rPr>
          <w:szCs w:val="20"/>
          <w:u w:val="single"/>
        </w:rPr>
      </w:pPr>
    </w:p>
    <w:p w14:paraId="2E37971B" w14:textId="7096B421" w:rsidR="00AD5448" w:rsidRPr="005930F0" w:rsidRDefault="00286820" w:rsidP="005930F0">
      <w:pPr>
        <w:pStyle w:val="Lijstalinea"/>
        <w:numPr>
          <w:ilvl w:val="0"/>
          <w:numId w:val="10"/>
        </w:numPr>
        <w:spacing w:line="240" w:lineRule="atLeast"/>
        <w:jc w:val="both"/>
        <w:rPr>
          <w:szCs w:val="20"/>
          <w:u w:val="single"/>
        </w:rPr>
      </w:pPr>
      <w:r w:rsidRPr="005930F0">
        <w:rPr>
          <w:szCs w:val="20"/>
          <w:u w:val="single"/>
        </w:rPr>
        <w:t>Audit</w:t>
      </w:r>
    </w:p>
    <w:p w14:paraId="2BB43160" w14:textId="09ECD7A8" w:rsidR="00FA03CC" w:rsidRPr="005930F0" w:rsidRDefault="00A84507" w:rsidP="005930F0">
      <w:pPr>
        <w:pStyle w:val="Lijstalinea"/>
        <w:spacing w:line="240" w:lineRule="atLeast"/>
        <w:ind w:left="360"/>
        <w:jc w:val="both"/>
        <w:rPr>
          <w:szCs w:val="20"/>
        </w:rPr>
      </w:pPr>
      <w:r w:rsidRPr="005930F0">
        <w:rPr>
          <w:szCs w:val="20"/>
        </w:rPr>
        <w:t xml:space="preserve">Auditrecht voor de </w:t>
      </w:r>
      <w:r w:rsidR="00437522" w:rsidRPr="005930F0">
        <w:rPr>
          <w:szCs w:val="20"/>
        </w:rPr>
        <w:t>Coöperatie</w:t>
      </w:r>
      <w:r w:rsidR="00FA03CC" w:rsidRPr="005930F0">
        <w:rPr>
          <w:szCs w:val="20"/>
        </w:rPr>
        <w:t xml:space="preserve"> </w:t>
      </w:r>
      <w:r w:rsidR="008F118A" w:rsidRPr="005930F0">
        <w:rPr>
          <w:szCs w:val="20"/>
        </w:rPr>
        <w:t>om naleving van de overeenkomst te kunnen verifiëren</w:t>
      </w:r>
      <w:r w:rsidR="00FA03CC" w:rsidRPr="005930F0">
        <w:rPr>
          <w:szCs w:val="20"/>
        </w:rPr>
        <w:t>:</w:t>
      </w:r>
    </w:p>
    <w:p w14:paraId="3275463C" w14:textId="4E8073E0" w:rsidR="00C60208" w:rsidRPr="005930F0" w:rsidRDefault="00437522" w:rsidP="005930F0">
      <w:pPr>
        <w:pStyle w:val="Lijstalinea"/>
        <w:numPr>
          <w:ilvl w:val="0"/>
          <w:numId w:val="11"/>
        </w:numPr>
        <w:spacing w:line="240" w:lineRule="atLeast"/>
        <w:jc w:val="both"/>
        <w:rPr>
          <w:color w:val="000000"/>
          <w:szCs w:val="20"/>
        </w:rPr>
      </w:pPr>
      <w:r w:rsidRPr="005930F0">
        <w:rPr>
          <w:color w:val="000000"/>
          <w:szCs w:val="20"/>
        </w:rPr>
        <w:t>Coöperatie</w:t>
      </w:r>
      <w:r w:rsidR="002D1A3C" w:rsidRPr="005930F0">
        <w:rPr>
          <w:color w:val="000000"/>
          <w:szCs w:val="20"/>
        </w:rPr>
        <w:t xml:space="preserve"> heeft het recht om eenmaal per jaar</w:t>
      </w:r>
      <w:r w:rsidR="00B27123" w:rsidRPr="005930F0">
        <w:rPr>
          <w:color w:val="000000"/>
          <w:szCs w:val="20"/>
        </w:rPr>
        <w:t xml:space="preserve"> een audit uit te (laten) voeren op naleving van de verplichtingen van </w:t>
      </w:r>
      <w:r w:rsidRPr="005930F0">
        <w:rPr>
          <w:color w:val="000000"/>
          <w:szCs w:val="20"/>
        </w:rPr>
        <w:t>Dienstverlener</w:t>
      </w:r>
      <w:r w:rsidR="00B27123" w:rsidRPr="005930F0">
        <w:rPr>
          <w:color w:val="000000"/>
          <w:szCs w:val="20"/>
        </w:rPr>
        <w:t xml:space="preserve"> onder de overeenkomst</w:t>
      </w:r>
      <w:r w:rsidR="004E02CE" w:rsidRPr="005930F0">
        <w:rPr>
          <w:color w:val="000000"/>
          <w:szCs w:val="20"/>
        </w:rPr>
        <w:t>;</w:t>
      </w:r>
    </w:p>
    <w:p w14:paraId="39497D0F" w14:textId="2594E2A2" w:rsidR="00B27123" w:rsidRPr="005930F0" w:rsidRDefault="00437522" w:rsidP="005930F0">
      <w:pPr>
        <w:pStyle w:val="Lijstalinea"/>
        <w:numPr>
          <w:ilvl w:val="0"/>
          <w:numId w:val="11"/>
        </w:numPr>
        <w:spacing w:line="240" w:lineRule="atLeast"/>
        <w:jc w:val="both"/>
        <w:rPr>
          <w:color w:val="000000"/>
          <w:szCs w:val="20"/>
        </w:rPr>
      </w:pPr>
      <w:r w:rsidRPr="005930F0">
        <w:rPr>
          <w:color w:val="000000"/>
          <w:szCs w:val="20"/>
        </w:rPr>
        <w:lastRenderedPageBreak/>
        <w:t>Dienstverlener</w:t>
      </w:r>
      <w:r w:rsidR="00B27123" w:rsidRPr="005930F0">
        <w:rPr>
          <w:color w:val="000000"/>
          <w:szCs w:val="20"/>
        </w:rPr>
        <w:t xml:space="preserve"> zal de benodigde informatie en medewerking verschaffen</w:t>
      </w:r>
      <w:r w:rsidR="009873D9" w:rsidRPr="005930F0">
        <w:rPr>
          <w:color w:val="000000"/>
          <w:szCs w:val="20"/>
        </w:rPr>
        <w:t>, waaronder toegang tot relevante documenten, faciliteiten en IT-systemen</w:t>
      </w:r>
      <w:r w:rsidR="00FA03CC" w:rsidRPr="005930F0">
        <w:rPr>
          <w:color w:val="000000"/>
          <w:szCs w:val="20"/>
        </w:rPr>
        <w:t xml:space="preserve">, alsmede </w:t>
      </w:r>
      <w:r w:rsidR="008F118A" w:rsidRPr="005930F0">
        <w:rPr>
          <w:color w:val="000000"/>
          <w:szCs w:val="20"/>
        </w:rPr>
        <w:t>bijv. ISO 27001 certificering</w:t>
      </w:r>
      <w:r w:rsidR="004E02CE" w:rsidRPr="005930F0">
        <w:rPr>
          <w:color w:val="000000"/>
          <w:szCs w:val="20"/>
        </w:rPr>
        <w:t>;</w:t>
      </w:r>
    </w:p>
    <w:p w14:paraId="73362273" w14:textId="77777777" w:rsidR="00BD6A7D" w:rsidRPr="005930F0" w:rsidRDefault="009873D9" w:rsidP="005930F0">
      <w:pPr>
        <w:pStyle w:val="Lijstalinea"/>
        <w:numPr>
          <w:ilvl w:val="0"/>
          <w:numId w:val="11"/>
        </w:numPr>
        <w:spacing w:line="240" w:lineRule="atLeast"/>
        <w:jc w:val="both"/>
        <w:rPr>
          <w:color w:val="000000"/>
          <w:szCs w:val="20"/>
        </w:rPr>
      </w:pPr>
      <w:r w:rsidRPr="005930F0">
        <w:rPr>
          <w:color w:val="000000"/>
          <w:szCs w:val="20"/>
        </w:rPr>
        <w:t xml:space="preserve">Iedere partij draagt zijn eigen kosten voor de audit. </w:t>
      </w:r>
    </w:p>
    <w:p w14:paraId="464CD121" w14:textId="5FCD7FE8" w:rsidR="00B27123" w:rsidRPr="005930F0" w:rsidRDefault="009873D9" w:rsidP="005930F0">
      <w:pPr>
        <w:pStyle w:val="Lijstalinea"/>
        <w:numPr>
          <w:ilvl w:val="0"/>
          <w:numId w:val="11"/>
        </w:numPr>
        <w:spacing w:line="240" w:lineRule="atLeast"/>
        <w:jc w:val="both"/>
        <w:rPr>
          <w:color w:val="000000"/>
          <w:szCs w:val="20"/>
        </w:rPr>
      </w:pPr>
      <w:r w:rsidRPr="005930F0">
        <w:rPr>
          <w:color w:val="000000"/>
          <w:szCs w:val="20"/>
        </w:rPr>
        <w:t xml:space="preserve">Indien </w:t>
      </w:r>
      <w:r w:rsidR="00733D13" w:rsidRPr="005930F0">
        <w:rPr>
          <w:color w:val="000000"/>
          <w:szCs w:val="20"/>
        </w:rPr>
        <w:t xml:space="preserve">de audit onregelmatigheden aan het licht heeft gebracht, </w:t>
      </w:r>
      <w:r w:rsidR="00BD6A7D" w:rsidRPr="005930F0">
        <w:rPr>
          <w:color w:val="000000"/>
          <w:szCs w:val="20"/>
        </w:rPr>
        <w:t xml:space="preserve">zal </w:t>
      </w:r>
      <w:r w:rsidR="00437522" w:rsidRPr="005930F0">
        <w:rPr>
          <w:color w:val="000000"/>
          <w:szCs w:val="20"/>
        </w:rPr>
        <w:t>Dienstverlener</w:t>
      </w:r>
      <w:r w:rsidR="00BD6A7D" w:rsidRPr="005930F0">
        <w:rPr>
          <w:color w:val="000000"/>
          <w:szCs w:val="20"/>
        </w:rPr>
        <w:t xml:space="preserve"> deze verhelpen en </w:t>
      </w:r>
      <w:r w:rsidR="00733D13" w:rsidRPr="005930F0">
        <w:rPr>
          <w:color w:val="000000"/>
          <w:szCs w:val="20"/>
        </w:rPr>
        <w:t xml:space="preserve">komen </w:t>
      </w:r>
      <w:r w:rsidR="007235E7" w:rsidRPr="005930F0">
        <w:rPr>
          <w:color w:val="000000"/>
          <w:szCs w:val="20"/>
        </w:rPr>
        <w:t xml:space="preserve">eventuele externe kosten van de </w:t>
      </w:r>
      <w:r w:rsidR="00437522" w:rsidRPr="005930F0">
        <w:rPr>
          <w:color w:val="000000"/>
          <w:szCs w:val="20"/>
        </w:rPr>
        <w:t>Coöperatie</w:t>
      </w:r>
      <w:r w:rsidR="007235E7" w:rsidRPr="005930F0">
        <w:rPr>
          <w:color w:val="000000"/>
          <w:szCs w:val="20"/>
        </w:rPr>
        <w:t xml:space="preserve"> voor de audit</w:t>
      </w:r>
      <w:r w:rsidR="00733D13" w:rsidRPr="005930F0">
        <w:rPr>
          <w:color w:val="000000"/>
          <w:szCs w:val="20"/>
        </w:rPr>
        <w:t xml:space="preserve"> voor rekening van </w:t>
      </w:r>
      <w:r w:rsidR="00437522" w:rsidRPr="005930F0">
        <w:rPr>
          <w:color w:val="000000"/>
          <w:szCs w:val="20"/>
        </w:rPr>
        <w:t>Dienstverlener</w:t>
      </w:r>
      <w:r w:rsidR="00733D13" w:rsidRPr="005930F0">
        <w:rPr>
          <w:color w:val="000000"/>
          <w:szCs w:val="20"/>
        </w:rPr>
        <w:t xml:space="preserve">. </w:t>
      </w:r>
    </w:p>
    <w:p w14:paraId="45871915" w14:textId="77777777" w:rsidR="002D1A3C" w:rsidRPr="005930F0" w:rsidRDefault="002D1A3C" w:rsidP="005930F0">
      <w:pPr>
        <w:spacing w:line="240" w:lineRule="atLeast"/>
        <w:jc w:val="both"/>
        <w:rPr>
          <w:szCs w:val="20"/>
          <w:u w:val="single"/>
        </w:rPr>
      </w:pPr>
    </w:p>
    <w:p w14:paraId="72F9A088" w14:textId="02652628" w:rsidR="001E4D6B" w:rsidRPr="005930F0" w:rsidRDefault="001E4D6B" w:rsidP="005930F0">
      <w:pPr>
        <w:pStyle w:val="Lijstalinea"/>
        <w:numPr>
          <w:ilvl w:val="0"/>
          <w:numId w:val="10"/>
        </w:numPr>
        <w:spacing w:line="240" w:lineRule="atLeast"/>
        <w:jc w:val="both"/>
        <w:rPr>
          <w:szCs w:val="20"/>
          <w:u w:val="single"/>
        </w:rPr>
      </w:pPr>
      <w:r w:rsidRPr="005930F0">
        <w:rPr>
          <w:szCs w:val="20"/>
          <w:u w:val="single"/>
        </w:rPr>
        <w:t>Onderaannemers</w:t>
      </w:r>
    </w:p>
    <w:p w14:paraId="20C232A2" w14:textId="4926B664" w:rsidR="001E4D6B" w:rsidRPr="005930F0" w:rsidRDefault="00423D9D" w:rsidP="005930F0">
      <w:pPr>
        <w:spacing w:line="240" w:lineRule="atLeast"/>
        <w:ind w:left="360"/>
        <w:jc w:val="both"/>
        <w:rPr>
          <w:szCs w:val="20"/>
        </w:rPr>
      </w:pPr>
      <w:r w:rsidRPr="005930F0">
        <w:rPr>
          <w:szCs w:val="20"/>
        </w:rPr>
        <w:t xml:space="preserve">Afspraken over het door </w:t>
      </w:r>
      <w:r w:rsidR="00437522" w:rsidRPr="005930F0">
        <w:rPr>
          <w:szCs w:val="20"/>
        </w:rPr>
        <w:t>Dienstverlener</w:t>
      </w:r>
      <w:r w:rsidRPr="005930F0">
        <w:rPr>
          <w:szCs w:val="20"/>
        </w:rPr>
        <w:t xml:space="preserve"> mogen inschakelen van onderaannemers:</w:t>
      </w:r>
    </w:p>
    <w:p w14:paraId="3BFA25CF" w14:textId="40EA0606" w:rsidR="00423D9D" w:rsidRPr="005930F0" w:rsidRDefault="00DD5695" w:rsidP="005930F0">
      <w:pPr>
        <w:pStyle w:val="Lijstalinea"/>
        <w:numPr>
          <w:ilvl w:val="0"/>
          <w:numId w:val="11"/>
        </w:numPr>
        <w:spacing w:line="240" w:lineRule="atLeast"/>
        <w:jc w:val="both"/>
        <w:rPr>
          <w:szCs w:val="20"/>
        </w:rPr>
      </w:pPr>
      <w:r w:rsidRPr="005930F0">
        <w:rPr>
          <w:szCs w:val="20"/>
        </w:rPr>
        <w:t xml:space="preserve">Voor de inschakeling van derden voor de uitvoering van de overeenkomst is voorafgaande schriftelijke toestemming nodig van de </w:t>
      </w:r>
      <w:r w:rsidR="00437522" w:rsidRPr="005930F0">
        <w:rPr>
          <w:szCs w:val="20"/>
        </w:rPr>
        <w:t>Coöperatie</w:t>
      </w:r>
      <w:r w:rsidRPr="005930F0">
        <w:rPr>
          <w:szCs w:val="20"/>
        </w:rPr>
        <w:t>, die niet op onr</w:t>
      </w:r>
      <w:r w:rsidR="00C13A78" w:rsidRPr="005930F0">
        <w:rPr>
          <w:szCs w:val="20"/>
        </w:rPr>
        <w:t>edelijke gronden zal worden onthouden en waaraan nadere voorwaarden kunnen worden verbonden;</w:t>
      </w:r>
    </w:p>
    <w:p w14:paraId="46351DB9" w14:textId="65187762" w:rsidR="00C13A78" w:rsidRPr="005930F0" w:rsidRDefault="003B0453" w:rsidP="005930F0">
      <w:pPr>
        <w:pStyle w:val="Lijstalinea"/>
        <w:numPr>
          <w:ilvl w:val="0"/>
          <w:numId w:val="11"/>
        </w:numPr>
        <w:spacing w:line="240" w:lineRule="atLeast"/>
        <w:jc w:val="both"/>
        <w:rPr>
          <w:szCs w:val="20"/>
        </w:rPr>
      </w:pPr>
      <w:r w:rsidRPr="005930F0">
        <w:rPr>
          <w:szCs w:val="20"/>
        </w:rPr>
        <w:t xml:space="preserve">Indien al duidelijk is dat </w:t>
      </w:r>
      <w:r w:rsidR="00437522" w:rsidRPr="005930F0">
        <w:rPr>
          <w:szCs w:val="20"/>
        </w:rPr>
        <w:t>Dienstverlener</w:t>
      </w:r>
      <w:r w:rsidRPr="005930F0">
        <w:rPr>
          <w:szCs w:val="20"/>
        </w:rPr>
        <w:t xml:space="preserve"> bepaalde onderaannemers zal inschakelen, kunnen deze opgenomen worden in </w:t>
      </w:r>
      <w:r w:rsidRPr="005930F0">
        <w:rPr>
          <w:i/>
          <w:iCs/>
          <w:szCs w:val="20"/>
        </w:rPr>
        <w:t>Bijlage 6 – Geaccordeerde Onderaannemers.</w:t>
      </w:r>
    </w:p>
    <w:p w14:paraId="7A8C2033" w14:textId="77777777" w:rsidR="001E4D6B" w:rsidRPr="005930F0" w:rsidRDefault="001E4D6B" w:rsidP="005930F0">
      <w:pPr>
        <w:spacing w:line="240" w:lineRule="atLeast"/>
        <w:jc w:val="both"/>
        <w:rPr>
          <w:szCs w:val="20"/>
          <w:u w:val="single"/>
        </w:rPr>
      </w:pPr>
    </w:p>
    <w:p w14:paraId="2D7A64B2" w14:textId="4D9F4A7E" w:rsidR="004B41D7" w:rsidRPr="005930F0" w:rsidRDefault="004B41D7" w:rsidP="005930F0">
      <w:pPr>
        <w:pStyle w:val="Lijstalinea"/>
        <w:numPr>
          <w:ilvl w:val="0"/>
          <w:numId w:val="10"/>
        </w:numPr>
        <w:spacing w:line="240" w:lineRule="atLeast"/>
        <w:jc w:val="both"/>
        <w:rPr>
          <w:szCs w:val="20"/>
          <w:u w:val="single"/>
        </w:rPr>
      </w:pPr>
      <w:r w:rsidRPr="005930F0">
        <w:rPr>
          <w:szCs w:val="20"/>
          <w:u w:val="single"/>
        </w:rPr>
        <w:t>Aansprakelijkheid</w:t>
      </w:r>
    </w:p>
    <w:p w14:paraId="5C7B683E" w14:textId="47249EF8" w:rsidR="00F66945" w:rsidRPr="005930F0" w:rsidRDefault="00F66945" w:rsidP="005930F0">
      <w:pPr>
        <w:pStyle w:val="Lijstalinea"/>
        <w:spacing w:line="240" w:lineRule="atLeast"/>
        <w:ind w:left="360"/>
        <w:jc w:val="both"/>
        <w:rPr>
          <w:szCs w:val="20"/>
        </w:rPr>
      </w:pPr>
      <w:r w:rsidRPr="005930F0">
        <w:rPr>
          <w:szCs w:val="20"/>
        </w:rPr>
        <w:t>Er die</w:t>
      </w:r>
      <w:r w:rsidR="00C84C18" w:rsidRPr="005930F0">
        <w:rPr>
          <w:szCs w:val="20"/>
        </w:rPr>
        <w:t>nt e</w:t>
      </w:r>
      <w:r w:rsidRPr="005930F0">
        <w:rPr>
          <w:szCs w:val="20"/>
        </w:rPr>
        <w:t>en passende aansprakelijkheidsbepaling te worden opgenomen</w:t>
      </w:r>
      <w:r w:rsidR="00144A53" w:rsidRPr="005930F0">
        <w:rPr>
          <w:szCs w:val="20"/>
        </w:rPr>
        <w:t xml:space="preserve">, waarbij gekeken </w:t>
      </w:r>
      <w:r w:rsidR="005F2CF3" w:rsidRPr="005930F0">
        <w:rPr>
          <w:szCs w:val="20"/>
        </w:rPr>
        <w:t xml:space="preserve">kan </w:t>
      </w:r>
      <w:r w:rsidR="00144A53" w:rsidRPr="005930F0">
        <w:rPr>
          <w:szCs w:val="20"/>
        </w:rPr>
        <w:t xml:space="preserve">worden naar de risico’s, </w:t>
      </w:r>
      <w:r w:rsidR="005F2CF3" w:rsidRPr="005930F0">
        <w:rPr>
          <w:szCs w:val="20"/>
        </w:rPr>
        <w:t xml:space="preserve">te verwachten schade als een risico zich verwezenlijkt, afspraken omtrent aansprakelijkheid met de </w:t>
      </w:r>
      <w:r w:rsidR="00437522" w:rsidRPr="005930F0">
        <w:rPr>
          <w:szCs w:val="20"/>
        </w:rPr>
        <w:t>Netbeheerder</w:t>
      </w:r>
      <w:r w:rsidR="005F2CF3" w:rsidRPr="005930F0">
        <w:rPr>
          <w:szCs w:val="20"/>
        </w:rPr>
        <w:t>, verzekerbaarheid van de schade, waarde van het contract, etc</w:t>
      </w:r>
      <w:r w:rsidR="00F738B0" w:rsidRPr="005930F0">
        <w:rPr>
          <w:szCs w:val="20"/>
        </w:rPr>
        <w:t>.</w:t>
      </w:r>
      <w:r w:rsidRPr="005930F0">
        <w:rPr>
          <w:szCs w:val="20"/>
        </w:rPr>
        <w:t>:</w:t>
      </w:r>
    </w:p>
    <w:p w14:paraId="09DBEEE6" w14:textId="06213F90" w:rsidR="00620E3E" w:rsidRPr="005930F0" w:rsidRDefault="008230BA" w:rsidP="005930F0">
      <w:pPr>
        <w:pStyle w:val="Lijstalinea"/>
        <w:numPr>
          <w:ilvl w:val="0"/>
          <w:numId w:val="11"/>
        </w:numPr>
        <w:spacing w:line="240" w:lineRule="atLeast"/>
        <w:jc w:val="both"/>
        <w:rPr>
          <w:szCs w:val="20"/>
        </w:rPr>
      </w:pPr>
      <w:r w:rsidRPr="005930F0">
        <w:rPr>
          <w:szCs w:val="20"/>
        </w:rPr>
        <w:t>Beperking hoogte aansprakelijkheid</w:t>
      </w:r>
      <w:r w:rsidR="004218AF" w:rsidRPr="005930F0">
        <w:rPr>
          <w:szCs w:val="20"/>
        </w:rPr>
        <w:t>: voor d</w:t>
      </w:r>
      <w:r w:rsidR="00D2170A" w:rsidRPr="005930F0">
        <w:rPr>
          <w:szCs w:val="20"/>
        </w:rPr>
        <w:t xml:space="preserve">e aansprakelijkheid van </w:t>
      </w:r>
      <w:r w:rsidR="00437522" w:rsidRPr="005930F0">
        <w:rPr>
          <w:szCs w:val="20"/>
        </w:rPr>
        <w:t>Dienstverlener</w:t>
      </w:r>
      <w:r w:rsidR="00D2170A" w:rsidRPr="005930F0">
        <w:rPr>
          <w:szCs w:val="20"/>
        </w:rPr>
        <w:t xml:space="preserve"> </w:t>
      </w:r>
      <w:r w:rsidR="004218AF" w:rsidRPr="005930F0">
        <w:rPr>
          <w:szCs w:val="20"/>
        </w:rPr>
        <w:t xml:space="preserve">in verband met de overeenkomst dient een </w:t>
      </w:r>
      <w:r w:rsidRPr="005930F0">
        <w:rPr>
          <w:szCs w:val="20"/>
        </w:rPr>
        <w:t>passend</w:t>
      </w:r>
      <w:r w:rsidR="00C84C18" w:rsidRPr="005930F0">
        <w:rPr>
          <w:szCs w:val="20"/>
        </w:rPr>
        <w:t xml:space="preserve"> limiet</w:t>
      </w:r>
      <w:r w:rsidRPr="005930F0">
        <w:rPr>
          <w:szCs w:val="20"/>
        </w:rPr>
        <w:t xml:space="preserve"> </w:t>
      </w:r>
      <w:r w:rsidR="004218AF" w:rsidRPr="005930F0">
        <w:rPr>
          <w:szCs w:val="20"/>
        </w:rPr>
        <w:t xml:space="preserve">te worden opgenomen. </w:t>
      </w:r>
      <w:r w:rsidR="00D44486" w:rsidRPr="005930F0">
        <w:rPr>
          <w:szCs w:val="20"/>
        </w:rPr>
        <w:t xml:space="preserve">Ook de aansprakelijkheid van de </w:t>
      </w:r>
      <w:r w:rsidR="00437522" w:rsidRPr="005930F0">
        <w:rPr>
          <w:szCs w:val="20"/>
        </w:rPr>
        <w:t>Coöperatie</w:t>
      </w:r>
      <w:r w:rsidR="00D44486" w:rsidRPr="005930F0">
        <w:rPr>
          <w:szCs w:val="20"/>
        </w:rPr>
        <w:t xml:space="preserve"> dient beperkt te worden</w:t>
      </w:r>
      <w:r w:rsidR="0064265E" w:rsidRPr="005930F0">
        <w:rPr>
          <w:szCs w:val="20"/>
        </w:rPr>
        <w:t>;</w:t>
      </w:r>
      <w:r w:rsidR="00D44486" w:rsidRPr="005930F0">
        <w:rPr>
          <w:szCs w:val="20"/>
        </w:rPr>
        <w:t xml:space="preserve"> </w:t>
      </w:r>
    </w:p>
    <w:p w14:paraId="5744C35E" w14:textId="44902325" w:rsidR="008230BA" w:rsidRPr="005930F0" w:rsidRDefault="008230BA" w:rsidP="005930F0">
      <w:pPr>
        <w:pStyle w:val="Lijstalinea"/>
        <w:numPr>
          <w:ilvl w:val="0"/>
          <w:numId w:val="11"/>
        </w:numPr>
        <w:spacing w:line="240" w:lineRule="atLeast"/>
        <w:jc w:val="both"/>
        <w:rPr>
          <w:szCs w:val="20"/>
        </w:rPr>
      </w:pPr>
      <w:r w:rsidRPr="005930F0">
        <w:rPr>
          <w:szCs w:val="20"/>
        </w:rPr>
        <w:t xml:space="preserve">Beperking soorten schade: </w:t>
      </w:r>
      <w:r w:rsidR="00F66945" w:rsidRPr="005930F0">
        <w:rPr>
          <w:szCs w:val="20"/>
        </w:rPr>
        <w:t>het is gebruikelijk om bepaalde soorten schade uit te sluiten, zoals immateriële schade,</w:t>
      </w:r>
      <w:r w:rsidR="00670A90" w:rsidRPr="005930F0">
        <w:rPr>
          <w:szCs w:val="20"/>
        </w:rPr>
        <w:t xml:space="preserve"> gemiste kansen, en aantasting reputatie of goodwill</w:t>
      </w:r>
      <w:r w:rsidR="0064265E" w:rsidRPr="005930F0">
        <w:rPr>
          <w:szCs w:val="20"/>
        </w:rPr>
        <w:t>;</w:t>
      </w:r>
      <w:r w:rsidR="00670A90" w:rsidRPr="005930F0">
        <w:rPr>
          <w:szCs w:val="20"/>
        </w:rPr>
        <w:t xml:space="preserve"> </w:t>
      </w:r>
    </w:p>
    <w:p w14:paraId="5726B9BB" w14:textId="56B90A82" w:rsidR="005F2CF3" w:rsidRPr="005930F0" w:rsidRDefault="005F2CF3" w:rsidP="005930F0">
      <w:pPr>
        <w:pStyle w:val="Lijstalinea"/>
        <w:numPr>
          <w:ilvl w:val="0"/>
          <w:numId w:val="11"/>
        </w:numPr>
        <w:spacing w:line="240" w:lineRule="atLeast"/>
        <w:jc w:val="both"/>
        <w:rPr>
          <w:szCs w:val="20"/>
        </w:rPr>
      </w:pPr>
      <w:r w:rsidRPr="005930F0">
        <w:rPr>
          <w:szCs w:val="20"/>
        </w:rPr>
        <w:t>Verz</w:t>
      </w:r>
      <w:r w:rsidR="001C02F0" w:rsidRPr="005930F0">
        <w:rPr>
          <w:szCs w:val="20"/>
        </w:rPr>
        <w:t xml:space="preserve">ekeringen: evt. voorschrijven dat de </w:t>
      </w:r>
      <w:r w:rsidR="00437522" w:rsidRPr="005930F0">
        <w:rPr>
          <w:szCs w:val="20"/>
        </w:rPr>
        <w:t>Dienstverlener</w:t>
      </w:r>
      <w:r w:rsidR="001C02F0" w:rsidRPr="005930F0">
        <w:rPr>
          <w:szCs w:val="20"/>
        </w:rPr>
        <w:t xml:space="preserve"> bepaalde verzekeringen dient aan te houden;</w:t>
      </w:r>
    </w:p>
    <w:p w14:paraId="688A46DB" w14:textId="46F25BC3" w:rsidR="001C02F0" w:rsidRPr="005930F0" w:rsidRDefault="00C84C18" w:rsidP="005930F0">
      <w:pPr>
        <w:pStyle w:val="Lijstalinea"/>
        <w:numPr>
          <w:ilvl w:val="0"/>
          <w:numId w:val="11"/>
        </w:numPr>
        <w:spacing w:line="240" w:lineRule="atLeast"/>
        <w:jc w:val="both"/>
        <w:rPr>
          <w:szCs w:val="20"/>
        </w:rPr>
      </w:pPr>
      <w:r w:rsidRPr="005930F0">
        <w:rPr>
          <w:szCs w:val="20"/>
        </w:rPr>
        <w:t>Uitzonderingen: b</w:t>
      </w:r>
      <w:r w:rsidR="005E0316" w:rsidRPr="005930F0">
        <w:rPr>
          <w:szCs w:val="20"/>
        </w:rPr>
        <w:t xml:space="preserve">epaalde schadeclaims niet onder de </w:t>
      </w:r>
      <w:r w:rsidRPr="005930F0">
        <w:rPr>
          <w:szCs w:val="20"/>
        </w:rPr>
        <w:t>beperkingen</w:t>
      </w:r>
      <w:r w:rsidR="005E0316" w:rsidRPr="005930F0">
        <w:rPr>
          <w:szCs w:val="20"/>
        </w:rPr>
        <w:t xml:space="preserve"> laten vallen, zoals</w:t>
      </w:r>
      <w:r w:rsidR="000F5F2E" w:rsidRPr="005930F0">
        <w:rPr>
          <w:szCs w:val="20"/>
        </w:rPr>
        <w:t xml:space="preserve"> </w:t>
      </w:r>
      <w:r w:rsidR="001E67BB" w:rsidRPr="005930F0">
        <w:rPr>
          <w:szCs w:val="20"/>
        </w:rPr>
        <w:t xml:space="preserve">niet-nakoming garanties, geheimhoudingen, vrijwaringen, waaronder t.a.v. intellectuele eigendomsrechten, </w:t>
      </w:r>
      <w:r w:rsidR="000F5F2E" w:rsidRPr="005930F0">
        <w:rPr>
          <w:szCs w:val="20"/>
        </w:rPr>
        <w:t>schade door dood of lichamelijk lets</w:t>
      </w:r>
      <w:r w:rsidR="00337658" w:rsidRPr="005930F0">
        <w:rPr>
          <w:szCs w:val="20"/>
        </w:rPr>
        <w:t xml:space="preserve">el en schade als het gevolg van opzet, </w:t>
      </w:r>
      <w:r w:rsidR="003118DC" w:rsidRPr="005930F0">
        <w:rPr>
          <w:szCs w:val="20"/>
        </w:rPr>
        <w:t>grove nalatigheid of bewuste roekeloosheid</w:t>
      </w:r>
      <w:r w:rsidRPr="005930F0">
        <w:rPr>
          <w:szCs w:val="20"/>
        </w:rPr>
        <w:t>, e.d.</w:t>
      </w:r>
      <w:r w:rsidR="003118DC" w:rsidRPr="005930F0">
        <w:rPr>
          <w:szCs w:val="20"/>
        </w:rPr>
        <w:t xml:space="preserve"> </w:t>
      </w:r>
    </w:p>
    <w:p w14:paraId="46660AA6" w14:textId="77777777" w:rsidR="001E67BB" w:rsidRPr="005930F0" w:rsidRDefault="001E67BB" w:rsidP="005930F0">
      <w:pPr>
        <w:spacing w:line="240" w:lineRule="atLeast"/>
        <w:ind w:left="708"/>
        <w:jc w:val="both"/>
        <w:rPr>
          <w:szCs w:val="20"/>
        </w:rPr>
      </w:pPr>
    </w:p>
    <w:p w14:paraId="1A681068" w14:textId="3EEC8F34" w:rsidR="004F16BD" w:rsidRPr="005930F0" w:rsidRDefault="008D4672" w:rsidP="005930F0">
      <w:pPr>
        <w:pStyle w:val="Lijstalinea"/>
        <w:numPr>
          <w:ilvl w:val="0"/>
          <w:numId w:val="10"/>
        </w:numPr>
        <w:spacing w:line="240" w:lineRule="atLeast"/>
        <w:jc w:val="both"/>
        <w:rPr>
          <w:szCs w:val="20"/>
          <w:u w:val="single"/>
        </w:rPr>
      </w:pPr>
      <w:r w:rsidRPr="005930F0">
        <w:rPr>
          <w:szCs w:val="20"/>
          <w:u w:val="single"/>
        </w:rPr>
        <w:t>Looptijd en b</w:t>
      </w:r>
      <w:r w:rsidR="004F16BD" w:rsidRPr="005930F0">
        <w:rPr>
          <w:szCs w:val="20"/>
          <w:u w:val="single"/>
        </w:rPr>
        <w:t>eëindiging Overeenkomst</w:t>
      </w:r>
    </w:p>
    <w:p w14:paraId="55889A9B" w14:textId="409CB441" w:rsidR="00FD02B2" w:rsidRPr="005930F0" w:rsidRDefault="00C84C18" w:rsidP="005930F0">
      <w:pPr>
        <w:pStyle w:val="Lijstalinea"/>
        <w:spacing w:line="240" w:lineRule="atLeast"/>
        <w:ind w:left="360"/>
        <w:jc w:val="both"/>
        <w:rPr>
          <w:szCs w:val="20"/>
        </w:rPr>
      </w:pPr>
      <w:r w:rsidRPr="005930F0">
        <w:rPr>
          <w:szCs w:val="20"/>
        </w:rPr>
        <w:t>Bepaling van de</w:t>
      </w:r>
      <w:r w:rsidR="00FD02B2" w:rsidRPr="005930F0">
        <w:rPr>
          <w:szCs w:val="20"/>
        </w:rPr>
        <w:t xml:space="preserve"> looptijd van de overeenkomst, alsmede verlenging daarvan</w:t>
      </w:r>
      <w:r w:rsidR="00F514EA" w:rsidRPr="005930F0">
        <w:rPr>
          <w:szCs w:val="20"/>
        </w:rPr>
        <w:t xml:space="preserve">, tussentijdse beëindiging en de consequenties van beëindiging. </w:t>
      </w:r>
    </w:p>
    <w:p w14:paraId="63C848AA" w14:textId="02C1B8CD" w:rsidR="008D4672" w:rsidRPr="005930F0" w:rsidRDefault="008D4672" w:rsidP="005930F0">
      <w:pPr>
        <w:pStyle w:val="Lijstalinea"/>
        <w:numPr>
          <w:ilvl w:val="0"/>
          <w:numId w:val="11"/>
        </w:numPr>
        <w:spacing w:line="240" w:lineRule="atLeast"/>
        <w:jc w:val="both"/>
        <w:rPr>
          <w:szCs w:val="20"/>
        </w:rPr>
      </w:pPr>
      <w:r w:rsidRPr="005930F0">
        <w:rPr>
          <w:szCs w:val="20"/>
        </w:rPr>
        <w:t>Looptijd van de overeenkomst en verleningsmogelijkheden</w:t>
      </w:r>
      <w:r w:rsidR="00C84C18" w:rsidRPr="005930F0">
        <w:rPr>
          <w:szCs w:val="20"/>
        </w:rPr>
        <w:t>;</w:t>
      </w:r>
    </w:p>
    <w:p w14:paraId="2C532FD6" w14:textId="6A83C028" w:rsidR="004C2EBC" w:rsidRPr="005930F0" w:rsidRDefault="004C2EBC" w:rsidP="005930F0">
      <w:pPr>
        <w:pStyle w:val="Lijstalinea"/>
        <w:numPr>
          <w:ilvl w:val="0"/>
          <w:numId w:val="11"/>
        </w:numPr>
        <w:spacing w:line="240" w:lineRule="atLeast"/>
        <w:jc w:val="both"/>
        <w:rPr>
          <w:szCs w:val="20"/>
        </w:rPr>
      </w:pPr>
      <w:r w:rsidRPr="005930F0">
        <w:rPr>
          <w:szCs w:val="20"/>
        </w:rPr>
        <w:t>Gronden voor tussentijdse beëindiging:</w:t>
      </w:r>
    </w:p>
    <w:p w14:paraId="6CC497FD" w14:textId="0BB52A5D" w:rsidR="00EB34AC" w:rsidRPr="005930F0" w:rsidRDefault="00C70985" w:rsidP="005930F0">
      <w:pPr>
        <w:pStyle w:val="Lijstalinea"/>
        <w:numPr>
          <w:ilvl w:val="1"/>
          <w:numId w:val="16"/>
        </w:numPr>
        <w:spacing w:line="240" w:lineRule="atLeast"/>
        <w:ind w:left="1560" w:hanging="284"/>
        <w:jc w:val="both"/>
        <w:rPr>
          <w:szCs w:val="20"/>
        </w:rPr>
      </w:pPr>
      <w:r w:rsidRPr="005930F0">
        <w:rPr>
          <w:szCs w:val="20"/>
        </w:rPr>
        <w:t xml:space="preserve">Geen verlenging: </w:t>
      </w:r>
      <w:r w:rsidR="00437522" w:rsidRPr="005930F0">
        <w:rPr>
          <w:szCs w:val="20"/>
        </w:rPr>
        <w:t>Coöperatie</w:t>
      </w:r>
      <w:r w:rsidR="00F0661B" w:rsidRPr="005930F0">
        <w:rPr>
          <w:szCs w:val="20"/>
        </w:rPr>
        <w:t>/beide partijen kunnen de overeenkomst schriftelijk opzeggen tegen het einde van de looptijd met inachtneming van een opzegtermijn van bijv. 6 maanden;</w:t>
      </w:r>
    </w:p>
    <w:p w14:paraId="2AD2F246" w14:textId="5FA6DE71" w:rsidR="005873CC" w:rsidRPr="005930F0" w:rsidRDefault="00C70985" w:rsidP="005930F0">
      <w:pPr>
        <w:pStyle w:val="Lijstalinea"/>
        <w:numPr>
          <w:ilvl w:val="1"/>
          <w:numId w:val="16"/>
        </w:numPr>
        <w:spacing w:line="240" w:lineRule="atLeast"/>
        <w:ind w:left="1560" w:hanging="284"/>
        <w:jc w:val="both"/>
        <w:rPr>
          <w:szCs w:val="20"/>
        </w:rPr>
      </w:pPr>
      <w:r w:rsidRPr="005930F0">
        <w:rPr>
          <w:szCs w:val="20"/>
        </w:rPr>
        <w:t xml:space="preserve">Opzegging specifieke reden: </w:t>
      </w:r>
      <w:r w:rsidR="00CC79B6" w:rsidRPr="005930F0">
        <w:rPr>
          <w:szCs w:val="20"/>
        </w:rPr>
        <w:t xml:space="preserve">de overeenkomst kan tussentijds worden </w:t>
      </w:r>
      <w:r w:rsidR="00EB34AC" w:rsidRPr="005930F0">
        <w:rPr>
          <w:szCs w:val="20"/>
        </w:rPr>
        <w:t>opgezegd</w:t>
      </w:r>
      <w:r w:rsidR="00DA5343" w:rsidRPr="005930F0">
        <w:rPr>
          <w:szCs w:val="20"/>
        </w:rPr>
        <w:t>,</w:t>
      </w:r>
      <w:r w:rsidR="00EB34AC" w:rsidRPr="005930F0">
        <w:rPr>
          <w:szCs w:val="20"/>
        </w:rPr>
        <w:t xml:space="preserve"> </w:t>
      </w:r>
      <w:r w:rsidR="005873CC" w:rsidRPr="005930F0">
        <w:rPr>
          <w:szCs w:val="20"/>
        </w:rPr>
        <w:t>door beide partijen indien:</w:t>
      </w:r>
    </w:p>
    <w:p w14:paraId="4257F73E" w14:textId="36F423BF" w:rsidR="00EB34AC" w:rsidRPr="005930F0" w:rsidRDefault="005873CC" w:rsidP="005930F0">
      <w:pPr>
        <w:pStyle w:val="Lijstalinea"/>
        <w:numPr>
          <w:ilvl w:val="1"/>
          <w:numId w:val="11"/>
        </w:numPr>
        <w:spacing w:line="240" w:lineRule="atLeast"/>
        <w:ind w:left="2148"/>
        <w:jc w:val="both"/>
        <w:rPr>
          <w:szCs w:val="20"/>
          <w:lang w:val="en-US"/>
        </w:rPr>
      </w:pPr>
      <w:proofErr w:type="spellStart"/>
      <w:r w:rsidRPr="005930F0">
        <w:rPr>
          <w:szCs w:val="20"/>
          <w:lang w:val="en-US"/>
        </w:rPr>
        <w:t>faillissement</w:t>
      </w:r>
      <w:proofErr w:type="spellEnd"/>
      <w:r w:rsidRPr="005930F0">
        <w:rPr>
          <w:szCs w:val="20"/>
          <w:lang w:val="en-US"/>
        </w:rPr>
        <w:t xml:space="preserve"> of </w:t>
      </w:r>
      <w:proofErr w:type="spellStart"/>
      <w:r w:rsidRPr="005930F0">
        <w:rPr>
          <w:szCs w:val="20"/>
          <w:lang w:val="en-US"/>
        </w:rPr>
        <w:t>surseance</w:t>
      </w:r>
      <w:proofErr w:type="spellEnd"/>
      <w:r w:rsidRPr="005930F0">
        <w:rPr>
          <w:szCs w:val="20"/>
          <w:lang w:val="en-US"/>
        </w:rPr>
        <w:t xml:space="preserve"> van </w:t>
      </w:r>
      <w:proofErr w:type="spellStart"/>
      <w:r w:rsidRPr="005930F0">
        <w:rPr>
          <w:szCs w:val="20"/>
          <w:lang w:val="en-US"/>
        </w:rPr>
        <w:t>betaling</w:t>
      </w:r>
      <w:proofErr w:type="spellEnd"/>
      <w:r w:rsidRPr="005930F0">
        <w:rPr>
          <w:szCs w:val="20"/>
          <w:lang w:val="en-US"/>
        </w:rPr>
        <w:t>;</w:t>
      </w:r>
    </w:p>
    <w:p w14:paraId="402EA5A7" w14:textId="2063E119" w:rsidR="005873CC" w:rsidRPr="005930F0" w:rsidRDefault="005873CC" w:rsidP="005930F0">
      <w:pPr>
        <w:pStyle w:val="Lijstalinea"/>
        <w:numPr>
          <w:ilvl w:val="1"/>
          <w:numId w:val="11"/>
        </w:numPr>
        <w:spacing w:line="240" w:lineRule="atLeast"/>
        <w:ind w:left="2148"/>
        <w:jc w:val="both"/>
        <w:rPr>
          <w:szCs w:val="20"/>
          <w:lang w:val="en-US"/>
        </w:rPr>
      </w:pPr>
      <w:proofErr w:type="spellStart"/>
      <w:r w:rsidRPr="005930F0">
        <w:rPr>
          <w:szCs w:val="20"/>
          <w:lang w:val="en-US"/>
        </w:rPr>
        <w:t>liquidatie</w:t>
      </w:r>
      <w:proofErr w:type="spellEnd"/>
      <w:r w:rsidRPr="005930F0">
        <w:rPr>
          <w:szCs w:val="20"/>
          <w:lang w:val="en-US"/>
        </w:rPr>
        <w:t xml:space="preserve"> </w:t>
      </w:r>
      <w:proofErr w:type="spellStart"/>
      <w:r w:rsidRPr="005930F0">
        <w:rPr>
          <w:szCs w:val="20"/>
          <w:lang w:val="en-US"/>
        </w:rPr>
        <w:t>onderneming</w:t>
      </w:r>
      <w:proofErr w:type="spellEnd"/>
      <w:r w:rsidRPr="005930F0">
        <w:rPr>
          <w:szCs w:val="20"/>
          <w:lang w:val="en-US"/>
        </w:rPr>
        <w:t>;</w:t>
      </w:r>
    </w:p>
    <w:p w14:paraId="09260E9E" w14:textId="2CF5756F" w:rsidR="005873CC" w:rsidRPr="005930F0" w:rsidRDefault="00DA5343" w:rsidP="005930F0">
      <w:pPr>
        <w:spacing w:line="240" w:lineRule="atLeast"/>
        <w:ind w:left="1080" w:firstLine="336"/>
        <w:jc w:val="both"/>
        <w:rPr>
          <w:szCs w:val="20"/>
          <w:lang w:val="en-US"/>
        </w:rPr>
      </w:pPr>
      <w:r w:rsidRPr="005930F0">
        <w:rPr>
          <w:szCs w:val="20"/>
          <w:lang w:val="en-US"/>
        </w:rPr>
        <w:t xml:space="preserve">   </w:t>
      </w:r>
      <w:r w:rsidR="005873CC" w:rsidRPr="005930F0">
        <w:rPr>
          <w:szCs w:val="20"/>
          <w:lang w:val="en-US"/>
        </w:rPr>
        <w:t xml:space="preserve">door de </w:t>
      </w:r>
      <w:proofErr w:type="spellStart"/>
      <w:r w:rsidR="00437522" w:rsidRPr="005930F0">
        <w:rPr>
          <w:szCs w:val="20"/>
          <w:lang w:val="en-US"/>
        </w:rPr>
        <w:t>Coöperatie</w:t>
      </w:r>
      <w:proofErr w:type="spellEnd"/>
      <w:r w:rsidR="005873CC" w:rsidRPr="005930F0">
        <w:rPr>
          <w:szCs w:val="20"/>
          <w:lang w:val="en-US"/>
        </w:rPr>
        <w:t xml:space="preserve"> </w:t>
      </w:r>
      <w:proofErr w:type="spellStart"/>
      <w:r w:rsidR="005873CC" w:rsidRPr="005930F0">
        <w:rPr>
          <w:szCs w:val="20"/>
          <w:lang w:val="en-US"/>
        </w:rPr>
        <w:t>indien</w:t>
      </w:r>
      <w:proofErr w:type="spellEnd"/>
      <w:r w:rsidR="005873CC" w:rsidRPr="005930F0">
        <w:rPr>
          <w:szCs w:val="20"/>
          <w:lang w:val="en-US"/>
        </w:rPr>
        <w:t>:</w:t>
      </w:r>
    </w:p>
    <w:p w14:paraId="00DF6448" w14:textId="0CDEEB5D" w:rsidR="005873CC" w:rsidRPr="005930F0" w:rsidRDefault="005873CC" w:rsidP="005930F0">
      <w:pPr>
        <w:pStyle w:val="Lijstalinea"/>
        <w:numPr>
          <w:ilvl w:val="1"/>
          <w:numId w:val="11"/>
        </w:numPr>
        <w:spacing w:line="240" w:lineRule="atLeast"/>
        <w:ind w:left="2148"/>
        <w:jc w:val="both"/>
        <w:rPr>
          <w:szCs w:val="20"/>
        </w:rPr>
      </w:pPr>
      <w:r w:rsidRPr="005930F0">
        <w:rPr>
          <w:szCs w:val="20"/>
        </w:rPr>
        <w:t xml:space="preserve">de overeenkomst met de </w:t>
      </w:r>
      <w:r w:rsidR="00437522" w:rsidRPr="005930F0">
        <w:rPr>
          <w:szCs w:val="20"/>
        </w:rPr>
        <w:t xml:space="preserve">Netbeheerder / het </w:t>
      </w:r>
      <w:r w:rsidR="00420060" w:rsidRPr="005930F0">
        <w:rPr>
          <w:szCs w:val="20"/>
        </w:rPr>
        <w:t>Groeps-CBC</w:t>
      </w:r>
      <w:r w:rsidRPr="005930F0">
        <w:rPr>
          <w:szCs w:val="20"/>
        </w:rPr>
        <w:t xml:space="preserve"> eindig</w:t>
      </w:r>
      <w:r w:rsidR="004B7E40" w:rsidRPr="005930F0">
        <w:rPr>
          <w:szCs w:val="20"/>
        </w:rPr>
        <w:t>t</w:t>
      </w:r>
      <w:r w:rsidR="008C2B67" w:rsidRPr="005930F0">
        <w:rPr>
          <w:szCs w:val="20"/>
        </w:rPr>
        <w:t>.</w:t>
      </w:r>
    </w:p>
    <w:p w14:paraId="5283C4A0" w14:textId="60807FEB" w:rsidR="00C70985" w:rsidRPr="005930F0" w:rsidRDefault="00C70985" w:rsidP="005930F0">
      <w:pPr>
        <w:pStyle w:val="Lijstalinea"/>
        <w:numPr>
          <w:ilvl w:val="0"/>
          <w:numId w:val="11"/>
        </w:numPr>
        <w:spacing w:line="240" w:lineRule="atLeast"/>
        <w:jc w:val="both"/>
        <w:rPr>
          <w:szCs w:val="20"/>
        </w:rPr>
      </w:pPr>
      <w:r w:rsidRPr="005930F0">
        <w:rPr>
          <w:szCs w:val="20"/>
        </w:rPr>
        <w:t xml:space="preserve">Ontbinding: </w:t>
      </w:r>
      <w:r w:rsidR="00CC79B6" w:rsidRPr="005930F0">
        <w:rPr>
          <w:szCs w:val="20"/>
        </w:rPr>
        <w:t xml:space="preserve">de overeenkomst kan worden </w:t>
      </w:r>
      <w:r w:rsidRPr="005930F0">
        <w:rPr>
          <w:szCs w:val="20"/>
        </w:rPr>
        <w:t>ontbinden conform de wet (art. 6:265 BW) of evt. specifieke ontbindingsbepaling;</w:t>
      </w:r>
    </w:p>
    <w:p w14:paraId="5D7544E2" w14:textId="6570FD1B" w:rsidR="00C70985" w:rsidRPr="005930F0" w:rsidRDefault="00A47341" w:rsidP="005930F0">
      <w:pPr>
        <w:pStyle w:val="Lijstalinea"/>
        <w:numPr>
          <w:ilvl w:val="0"/>
          <w:numId w:val="11"/>
        </w:numPr>
        <w:spacing w:line="240" w:lineRule="atLeast"/>
        <w:jc w:val="both"/>
        <w:rPr>
          <w:szCs w:val="20"/>
        </w:rPr>
      </w:pPr>
      <w:r w:rsidRPr="005930F0">
        <w:rPr>
          <w:szCs w:val="20"/>
        </w:rPr>
        <w:t xml:space="preserve">Exit: </w:t>
      </w:r>
      <w:r w:rsidR="002845A0" w:rsidRPr="005930F0">
        <w:rPr>
          <w:szCs w:val="20"/>
        </w:rPr>
        <w:t xml:space="preserve">indien de overeenkomst eindigt, om welke reden dan ook, </w:t>
      </w:r>
      <w:r w:rsidR="00523800" w:rsidRPr="005930F0">
        <w:rPr>
          <w:szCs w:val="20"/>
        </w:rPr>
        <w:t xml:space="preserve">zal </w:t>
      </w:r>
      <w:r w:rsidR="00437522" w:rsidRPr="005930F0">
        <w:rPr>
          <w:szCs w:val="20"/>
        </w:rPr>
        <w:t>Dienstverlener</w:t>
      </w:r>
      <w:r w:rsidR="00523800" w:rsidRPr="005930F0">
        <w:rPr>
          <w:szCs w:val="20"/>
        </w:rPr>
        <w:t xml:space="preserve"> de noodzakelijke ondersteuning verlenen om er voor te zorgen dat een nieuwe leverancier of de </w:t>
      </w:r>
      <w:r w:rsidR="00437522" w:rsidRPr="005930F0">
        <w:rPr>
          <w:szCs w:val="20"/>
        </w:rPr>
        <w:t>Coöperatie</w:t>
      </w:r>
      <w:r w:rsidR="00523800" w:rsidRPr="005930F0">
        <w:rPr>
          <w:szCs w:val="20"/>
        </w:rPr>
        <w:t xml:space="preserve"> zelf de </w:t>
      </w:r>
      <w:r w:rsidR="00D03C7A" w:rsidRPr="005930F0">
        <w:rPr>
          <w:szCs w:val="20"/>
        </w:rPr>
        <w:t xml:space="preserve">uitvoering van de diensten kan overnemen. </w:t>
      </w:r>
      <w:r w:rsidR="00523800" w:rsidRPr="005930F0">
        <w:rPr>
          <w:szCs w:val="20"/>
        </w:rPr>
        <w:t xml:space="preserve"> </w:t>
      </w:r>
    </w:p>
    <w:p w14:paraId="41FEDF35" w14:textId="77777777" w:rsidR="008D4672" w:rsidRPr="005930F0" w:rsidRDefault="008D4672" w:rsidP="005930F0">
      <w:pPr>
        <w:pStyle w:val="Lijstalinea"/>
        <w:spacing w:line="240" w:lineRule="atLeast"/>
        <w:ind w:left="0"/>
        <w:jc w:val="both"/>
        <w:rPr>
          <w:szCs w:val="20"/>
          <w:u w:val="single"/>
        </w:rPr>
      </w:pPr>
    </w:p>
    <w:p w14:paraId="68BFF566" w14:textId="77777777" w:rsidR="00812E14" w:rsidRPr="005930F0" w:rsidRDefault="00812E14" w:rsidP="005930F0">
      <w:pPr>
        <w:pStyle w:val="Lijstalinea"/>
        <w:numPr>
          <w:ilvl w:val="0"/>
          <w:numId w:val="10"/>
        </w:numPr>
        <w:spacing w:line="240" w:lineRule="atLeast"/>
        <w:jc w:val="both"/>
        <w:rPr>
          <w:szCs w:val="20"/>
          <w:u w:val="single"/>
        </w:rPr>
      </w:pPr>
      <w:r w:rsidRPr="005930F0">
        <w:rPr>
          <w:szCs w:val="20"/>
          <w:u w:val="single"/>
        </w:rPr>
        <w:t>Overige bepalingen</w:t>
      </w:r>
    </w:p>
    <w:p w14:paraId="49CCF408" w14:textId="555C0590" w:rsidR="00ED1402" w:rsidRPr="005930F0" w:rsidRDefault="00ED1402" w:rsidP="005930F0">
      <w:pPr>
        <w:pStyle w:val="Lijstalinea"/>
        <w:spacing w:line="240" w:lineRule="atLeast"/>
        <w:ind w:left="360"/>
        <w:jc w:val="both"/>
        <w:rPr>
          <w:szCs w:val="20"/>
        </w:rPr>
      </w:pPr>
      <w:r w:rsidRPr="005930F0">
        <w:rPr>
          <w:szCs w:val="20"/>
        </w:rPr>
        <w:t xml:space="preserve">Algemene zogeheten ‘boiler </w:t>
      </w:r>
      <w:proofErr w:type="spellStart"/>
      <w:r w:rsidRPr="005930F0">
        <w:rPr>
          <w:szCs w:val="20"/>
        </w:rPr>
        <w:t>plate</w:t>
      </w:r>
      <w:proofErr w:type="spellEnd"/>
      <w:r w:rsidRPr="005930F0">
        <w:rPr>
          <w:szCs w:val="20"/>
        </w:rPr>
        <w:t>’ bepalingen:</w:t>
      </w:r>
    </w:p>
    <w:p w14:paraId="1AF73BA4" w14:textId="4E5A24E1" w:rsidR="004A4E1E" w:rsidRPr="005930F0" w:rsidRDefault="008B080E" w:rsidP="005930F0">
      <w:pPr>
        <w:pStyle w:val="Lijstalinea"/>
        <w:numPr>
          <w:ilvl w:val="0"/>
          <w:numId w:val="11"/>
        </w:numPr>
        <w:spacing w:line="240" w:lineRule="atLeast"/>
        <w:jc w:val="both"/>
        <w:rPr>
          <w:szCs w:val="20"/>
        </w:rPr>
      </w:pPr>
      <w:r w:rsidRPr="005930F0">
        <w:rPr>
          <w:szCs w:val="20"/>
        </w:rPr>
        <w:lastRenderedPageBreak/>
        <w:t xml:space="preserve">Volledigheid: </w:t>
      </w:r>
      <w:r w:rsidR="004A4E1E" w:rsidRPr="005930F0">
        <w:rPr>
          <w:szCs w:val="20"/>
        </w:rPr>
        <w:t>De overeenkomst vervangt alle eerdere door partijen gemaakte afspraken en gedane toezeggingen.</w:t>
      </w:r>
    </w:p>
    <w:p w14:paraId="447D39F5" w14:textId="5BCCE81A" w:rsidR="00ED1402" w:rsidRPr="005930F0" w:rsidRDefault="00ED1402" w:rsidP="005930F0">
      <w:pPr>
        <w:pStyle w:val="Lijstalinea"/>
        <w:numPr>
          <w:ilvl w:val="0"/>
          <w:numId w:val="11"/>
        </w:numPr>
        <w:spacing w:line="240" w:lineRule="atLeast"/>
        <w:jc w:val="both"/>
        <w:rPr>
          <w:szCs w:val="20"/>
        </w:rPr>
      </w:pPr>
      <w:r w:rsidRPr="005930F0">
        <w:rPr>
          <w:szCs w:val="20"/>
        </w:rPr>
        <w:t xml:space="preserve">Overdraagbaarheid: </w:t>
      </w:r>
      <w:r w:rsidR="00437522" w:rsidRPr="005930F0">
        <w:rPr>
          <w:szCs w:val="20"/>
        </w:rPr>
        <w:t>Dienstverlener</w:t>
      </w:r>
      <w:r w:rsidR="006A6254" w:rsidRPr="005930F0">
        <w:rPr>
          <w:szCs w:val="20"/>
        </w:rPr>
        <w:t xml:space="preserve"> is enkel gerechtigd de overeenkomst </w:t>
      </w:r>
      <w:r w:rsidR="00D03BC1">
        <w:rPr>
          <w:szCs w:val="20"/>
        </w:rPr>
        <w:t xml:space="preserve">en het </w:t>
      </w:r>
      <w:r w:rsidR="00FF7769">
        <w:rPr>
          <w:szCs w:val="20"/>
        </w:rPr>
        <w:t>G</w:t>
      </w:r>
      <w:r w:rsidR="00D03BC1">
        <w:rPr>
          <w:szCs w:val="20"/>
        </w:rPr>
        <w:t xml:space="preserve">roeps-CBC </w:t>
      </w:r>
      <w:r w:rsidR="006A6254" w:rsidRPr="005930F0">
        <w:rPr>
          <w:szCs w:val="20"/>
        </w:rPr>
        <w:t xml:space="preserve">of de daaruit voortvloeiende rechten en verplichtingen aan een derde over te dragen, te verpanden </w:t>
      </w:r>
      <w:r w:rsidR="003F4989" w:rsidRPr="005930F0">
        <w:rPr>
          <w:szCs w:val="20"/>
        </w:rPr>
        <w:t>of anderszins te bezwaren</w:t>
      </w:r>
      <w:r w:rsidR="006A6254" w:rsidRPr="005930F0">
        <w:rPr>
          <w:szCs w:val="20"/>
        </w:rPr>
        <w:t xml:space="preserve"> met </w:t>
      </w:r>
      <w:r w:rsidR="003F4989" w:rsidRPr="005930F0">
        <w:rPr>
          <w:szCs w:val="20"/>
        </w:rPr>
        <w:t xml:space="preserve">voorafgaande </w:t>
      </w:r>
      <w:r w:rsidR="006A6254" w:rsidRPr="005930F0">
        <w:rPr>
          <w:szCs w:val="20"/>
        </w:rPr>
        <w:t>schriftelijk</w:t>
      </w:r>
      <w:r w:rsidR="003F4989" w:rsidRPr="005930F0">
        <w:rPr>
          <w:szCs w:val="20"/>
        </w:rPr>
        <w:t xml:space="preserve">e toestemming van </w:t>
      </w:r>
      <w:r w:rsidR="00437522" w:rsidRPr="005930F0">
        <w:rPr>
          <w:szCs w:val="20"/>
        </w:rPr>
        <w:t>Coöperatie</w:t>
      </w:r>
      <w:r w:rsidR="003F4989" w:rsidRPr="005930F0">
        <w:rPr>
          <w:szCs w:val="20"/>
        </w:rPr>
        <w:t>.</w:t>
      </w:r>
    </w:p>
    <w:p w14:paraId="2CD1E5E3" w14:textId="3A7DB7D9" w:rsidR="00521EE4" w:rsidRPr="005930F0" w:rsidRDefault="00A73A69" w:rsidP="005930F0">
      <w:pPr>
        <w:pStyle w:val="Lijstalinea"/>
        <w:numPr>
          <w:ilvl w:val="0"/>
          <w:numId w:val="11"/>
        </w:numPr>
        <w:spacing w:line="240" w:lineRule="atLeast"/>
        <w:jc w:val="both"/>
        <w:rPr>
          <w:szCs w:val="20"/>
        </w:rPr>
      </w:pPr>
      <w:r w:rsidRPr="005930F0">
        <w:rPr>
          <w:szCs w:val="20"/>
        </w:rPr>
        <w:t>Kennisgevingen</w:t>
      </w:r>
      <w:r w:rsidR="00C7346C" w:rsidRPr="005930F0">
        <w:rPr>
          <w:szCs w:val="20"/>
        </w:rPr>
        <w:t xml:space="preserve">: kennisgevingen en andere mededelingen met betrekking tot de overeenkomst dienen schriftelijk te geschieden op de volgende wijze [opnemen </w:t>
      </w:r>
      <w:r w:rsidRPr="005930F0">
        <w:rPr>
          <w:szCs w:val="20"/>
        </w:rPr>
        <w:t>adressen + e-mail].</w:t>
      </w:r>
    </w:p>
    <w:p w14:paraId="1701C6E4" w14:textId="643A8265" w:rsidR="00521EE4" w:rsidRPr="005930F0" w:rsidRDefault="00521EE4" w:rsidP="005930F0">
      <w:pPr>
        <w:pStyle w:val="Lijstalinea"/>
        <w:numPr>
          <w:ilvl w:val="0"/>
          <w:numId w:val="11"/>
        </w:numPr>
        <w:spacing w:line="240" w:lineRule="atLeast"/>
        <w:jc w:val="both"/>
        <w:rPr>
          <w:szCs w:val="20"/>
        </w:rPr>
      </w:pPr>
      <w:r w:rsidRPr="005930F0">
        <w:rPr>
          <w:szCs w:val="20"/>
        </w:rPr>
        <w:t>Nietige of vernietigde bepalingen</w:t>
      </w:r>
      <w:r w:rsidR="00C84C18" w:rsidRPr="005930F0">
        <w:rPr>
          <w:szCs w:val="20"/>
        </w:rPr>
        <w:t>:</w:t>
      </w:r>
      <w:r w:rsidRPr="005930F0">
        <w:rPr>
          <w:szCs w:val="20"/>
        </w:rPr>
        <w:t xml:space="preserve"> Indien een of meer bepalingen van deze overeenkomst nietig zijn of vernietigd worden, blijven de overige bepalingen van de overeenkomst onaangetast. Voor zover mogelijk </w:t>
      </w:r>
      <w:r w:rsidR="00044FBF" w:rsidRPr="005930F0">
        <w:rPr>
          <w:szCs w:val="20"/>
        </w:rPr>
        <w:t>z</w:t>
      </w:r>
      <w:r w:rsidRPr="005930F0">
        <w:rPr>
          <w:szCs w:val="20"/>
        </w:rPr>
        <w:t xml:space="preserve">ullen Partijen de nietige of vernietigde bepaling vervangen door een geldige bepaling </w:t>
      </w:r>
      <w:r w:rsidR="00044FBF" w:rsidRPr="005930F0">
        <w:rPr>
          <w:szCs w:val="20"/>
        </w:rPr>
        <w:t>die aansluit bij</w:t>
      </w:r>
      <w:r w:rsidRPr="005930F0">
        <w:rPr>
          <w:szCs w:val="20"/>
        </w:rPr>
        <w:t xml:space="preserve"> de oorspronkelijke bedoeling van </w:t>
      </w:r>
      <w:r w:rsidR="00044FBF" w:rsidRPr="005930F0">
        <w:rPr>
          <w:szCs w:val="20"/>
        </w:rPr>
        <w:t>p</w:t>
      </w:r>
      <w:r w:rsidRPr="005930F0">
        <w:rPr>
          <w:szCs w:val="20"/>
        </w:rPr>
        <w:t>artijen.</w:t>
      </w:r>
    </w:p>
    <w:p w14:paraId="068680FA" w14:textId="6330CC55" w:rsidR="009719D9" w:rsidRPr="005930F0" w:rsidRDefault="009719D9" w:rsidP="005930F0">
      <w:pPr>
        <w:pStyle w:val="Lijstalinea"/>
        <w:numPr>
          <w:ilvl w:val="0"/>
          <w:numId w:val="11"/>
        </w:numPr>
        <w:spacing w:line="240" w:lineRule="atLeast"/>
        <w:jc w:val="both"/>
        <w:rPr>
          <w:szCs w:val="20"/>
        </w:rPr>
      </w:pPr>
      <w:r w:rsidRPr="005930F0">
        <w:rPr>
          <w:szCs w:val="20"/>
        </w:rPr>
        <w:t>Boetebepaling: Verschuldigd zijn van enige vorm van een boete, laat het recht op schadevergoeding en/of nakoming onverlet.</w:t>
      </w:r>
    </w:p>
    <w:p w14:paraId="7385C3E3" w14:textId="77777777" w:rsidR="00ED1402" w:rsidRPr="005930F0" w:rsidRDefault="00ED1402" w:rsidP="005930F0">
      <w:pPr>
        <w:spacing w:line="240" w:lineRule="atLeast"/>
        <w:jc w:val="both"/>
        <w:rPr>
          <w:szCs w:val="20"/>
        </w:rPr>
      </w:pPr>
    </w:p>
    <w:p w14:paraId="7AD13064" w14:textId="77777777" w:rsidR="00EF343B" w:rsidRPr="005930F0" w:rsidRDefault="00EF343B" w:rsidP="005930F0">
      <w:pPr>
        <w:pStyle w:val="Lijstalinea"/>
        <w:numPr>
          <w:ilvl w:val="0"/>
          <w:numId w:val="10"/>
        </w:numPr>
        <w:spacing w:line="240" w:lineRule="atLeast"/>
        <w:jc w:val="both"/>
        <w:rPr>
          <w:szCs w:val="20"/>
          <w:u w:val="single"/>
        </w:rPr>
      </w:pPr>
      <w:r w:rsidRPr="005930F0">
        <w:rPr>
          <w:szCs w:val="20"/>
          <w:u w:val="single"/>
        </w:rPr>
        <w:t>Toepasselijk recht en bevoegde rechter</w:t>
      </w:r>
    </w:p>
    <w:p w14:paraId="0B952EC6" w14:textId="30A46869" w:rsidR="00224668" w:rsidRPr="005930F0" w:rsidRDefault="00224668" w:rsidP="005930F0">
      <w:pPr>
        <w:pStyle w:val="Lijstalinea"/>
        <w:numPr>
          <w:ilvl w:val="0"/>
          <w:numId w:val="11"/>
        </w:numPr>
        <w:spacing w:line="240" w:lineRule="atLeast"/>
        <w:jc w:val="both"/>
        <w:rPr>
          <w:szCs w:val="20"/>
        </w:rPr>
      </w:pPr>
      <w:r w:rsidRPr="005930F0">
        <w:rPr>
          <w:szCs w:val="20"/>
        </w:rPr>
        <w:t xml:space="preserve">Toepasselijk recht: De overeenkomst inclusief eventuele geschillen die daaruit voortvloeien of daarmee verband houden, worden beheerst door Nederlands recht. </w:t>
      </w:r>
    </w:p>
    <w:p w14:paraId="4BF6BE0A" w14:textId="24B4BA27" w:rsidR="00C462EA" w:rsidRPr="005930F0" w:rsidRDefault="00224668" w:rsidP="005930F0">
      <w:pPr>
        <w:pStyle w:val="Lijstalinea"/>
        <w:numPr>
          <w:ilvl w:val="0"/>
          <w:numId w:val="11"/>
        </w:numPr>
        <w:spacing w:line="240" w:lineRule="atLeast"/>
        <w:jc w:val="both"/>
        <w:rPr>
          <w:szCs w:val="20"/>
        </w:rPr>
      </w:pPr>
      <w:r w:rsidRPr="005930F0">
        <w:rPr>
          <w:szCs w:val="20"/>
        </w:rPr>
        <w:t xml:space="preserve">Bevoegde rechter. Eventuele geschillen die ontstaan tussen partijen in verband met de overeenkomst, zullen uitsluitend worden voorgelegd ter beslechting aan de bevoegde rechter te </w:t>
      </w:r>
      <w:r w:rsidR="00C462EA" w:rsidRPr="005930F0">
        <w:rPr>
          <w:szCs w:val="20"/>
        </w:rPr>
        <w:t>[plaats].</w:t>
      </w:r>
    </w:p>
    <w:p w14:paraId="4041681C" w14:textId="77777777" w:rsidR="0092778F" w:rsidRPr="005930F0" w:rsidRDefault="0092778F" w:rsidP="005930F0">
      <w:pPr>
        <w:pBdr>
          <w:bottom w:val="single" w:sz="6" w:space="1" w:color="auto"/>
        </w:pBdr>
        <w:spacing w:after="200" w:line="276" w:lineRule="auto"/>
        <w:jc w:val="both"/>
        <w:rPr>
          <w:szCs w:val="20"/>
        </w:rPr>
      </w:pPr>
    </w:p>
    <w:p w14:paraId="529415C9" w14:textId="591A242D" w:rsidR="0092778F" w:rsidRPr="005930F0" w:rsidRDefault="0092778F" w:rsidP="005930F0">
      <w:pPr>
        <w:spacing w:after="200" w:line="276" w:lineRule="auto"/>
        <w:jc w:val="both"/>
        <w:rPr>
          <w:szCs w:val="20"/>
          <w:u w:val="single"/>
        </w:rPr>
      </w:pPr>
      <w:r w:rsidRPr="005930F0">
        <w:rPr>
          <w:szCs w:val="20"/>
          <w:u w:val="single"/>
        </w:rPr>
        <w:t>Bijlagen:</w:t>
      </w:r>
    </w:p>
    <w:p w14:paraId="41C5FB1E" w14:textId="001AF971" w:rsidR="00046DB9" w:rsidRPr="005930F0" w:rsidRDefault="00523224" w:rsidP="005930F0">
      <w:pPr>
        <w:pStyle w:val="Lijstalinea"/>
        <w:tabs>
          <w:tab w:val="left" w:pos="720"/>
          <w:tab w:val="left" w:pos="1440"/>
          <w:tab w:val="left" w:pos="2160"/>
          <w:tab w:val="left" w:pos="2880"/>
          <w:tab w:val="left" w:pos="3600"/>
          <w:tab w:val="left" w:pos="8079"/>
        </w:tabs>
        <w:ind w:left="0"/>
        <w:jc w:val="both"/>
        <w:rPr>
          <w:szCs w:val="20"/>
        </w:rPr>
      </w:pPr>
      <w:r w:rsidRPr="005930F0">
        <w:rPr>
          <w:color w:val="000000"/>
          <w:szCs w:val="20"/>
        </w:rPr>
        <w:t>Bijlage 1</w:t>
      </w:r>
      <w:r w:rsidR="00512AEC" w:rsidRPr="005930F0">
        <w:rPr>
          <w:color w:val="000000"/>
          <w:szCs w:val="20"/>
        </w:rPr>
        <w:t xml:space="preserve"> – </w:t>
      </w:r>
      <w:r w:rsidR="008E6FC0" w:rsidRPr="005930F0">
        <w:rPr>
          <w:szCs w:val="20"/>
        </w:rPr>
        <w:t>Dienstenomschrijving</w:t>
      </w:r>
    </w:p>
    <w:p w14:paraId="250F56A4" w14:textId="7B0C7F80" w:rsidR="00CB3C8B" w:rsidRPr="005930F0" w:rsidRDefault="00036B5C" w:rsidP="005930F0">
      <w:pPr>
        <w:pStyle w:val="Lijstalinea"/>
        <w:tabs>
          <w:tab w:val="left" w:pos="720"/>
          <w:tab w:val="left" w:pos="1440"/>
          <w:tab w:val="left" w:pos="2160"/>
          <w:tab w:val="left" w:pos="2880"/>
          <w:tab w:val="left" w:pos="3600"/>
          <w:tab w:val="left" w:pos="8079"/>
        </w:tabs>
        <w:ind w:left="0"/>
        <w:jc w:val="both"/>
        <w:rPr>
          <w:i/>
          <w:iCs/>
          <w:szCs w:val="20"/>
        </w:rPr>
      </w:pPr>
      <w:r w:rsidRPr="005930F0">
        <w:rPr>
          <w:i/>
          <w:iCs/>
          <w:szCs w:val="20"/>
          <w:highlight w:val="lightGray"/>
        </w:rPr>
        <w:t>[</w:t>
      </w:r>
      <w:r w:rsidR="00057369" w:rsidRPr="005930F0">
        <w:rPr>
          <w:i/>
          <w:iCs/>
          <w:szCs w:val="20"/>
          <w:highlight w:val="lightGray"/>
        </w:rPr>
        <w:t>s</w:t>
      </w:r>
      <w:r w:rsidR="002C15E1" w:rsidRPr="005930F0">
        <w:rPr>
          <w:i/>
          <w:iCs/>
          <w:szCs w:val="20"/>
          <w:highlight w:val="lightGray"/>
        </w:rPr>
        <w:t>pecificeren van de globale</w:t>
      </w:r>
      <w:r w:rsidR="00987FD7" w:rsidRPr="005930F0">
        <w:rPr>
          <w:i/>
          <w:iCs/>
          <w:szCs w:val="20"/>
          <w:highlight w:val="lightGray"/>
        </w:rPr>
        <w:t xml:space="preserve"> dienstenomschrijving in artikel 3</w:t>
      </w:r>
      <w:r w:rsidR="000F01D9" w:rsidRPr="005930F0">
        <w:rPr>
          <w:i/>
          <w:iCs/>
          <w:szCs w:val="20"/>
          <w:highlight w:val="lightGray"/>
        </w:rPr>
        <w:t>]</w:t>
      </w:r>
    </w:p>
    <w:p w14:paraId="0311051D" w14:textId="77777777" w:rsidR="000F01D9" w:rsidRPr="005930F0" w:rsidRDefault="000F01D9" w:rsidP="005930F0">
      <w:pPr>
        <w:pStyle w:val="Lijstalinea"/>
        <w:tabs>
          <w:tab w:val="left" w:pos="720"/>
          <w:tab w:val="left" w:pos="1440"/>
          <w:tab w:val="left" w:pos="2160"/>
          <w:tab w:val="left" w:pos="2880"/>
          <w:tab w:val="left" w:pos="3600"/>
          <w:tab w:val="left" w:pos="8079"/>
        </w:tabs>
        <w:ind w:left="0"/>
        <w:jc w:val="both"/>
        <w:rPr>
          <w:i/>
          <w:iCs/>
          <w:szCs w:val="20"/>
        </w:rPr>
      </w:pPr>
    </w:p>
    <w:p w14:paraId="5CCA3F64" w14:textId="2B0A5C93" w:rsidR="006760EA" w:rsidRPr="005930F0" w:rsidRDefault="005930F0" w:rsidP="005930F0">
      <w:pPr>
        <w:pStyle w:val="Lijstalinea"/>
        <w:tabs>
          <w:tab w:val="left" w:pos="720"/>
          <w:tab w:val="left" w:pos="1440"/>
          <w:tab w:val="left" w:pos="2160"/>
          <w:tab w:val="left" w:pos="2880"/>
          <w:tab w:val="left" w:pos="3600"/>
          <w:tab w:val="left" w:pos="8079"/>
        </w:tabs>
        <w:ind w:left="0"/>
        <w:jc w:val="both"/>
        <w:rPr>
          <w:szCs w:val="20"/>
          <w:lang w:val="en-US"/>
        </w:rPr>
      </w:pPr>
      <w:r w:rsidRPr="005930F0">
        <w:rPr>
          <w:szCs w:val="20"/>
          <w:lang w:val="en-US"/>
        </w:rPr>
        <w:t>[</w:t>
      </w:r>
      <w:proofErr w:type="spellStart"/>
      <w:r w:rsidRPr="00F8364B">
        <w:rPr>
          <w:b/>
          <w:bCs/>
          <w:szCs w:val="20"/>
          <w:highlight w:val="lightGray"/>
          <w:lang w:val="en-US"/>
        </w:rPr>
        <w:t>Optioneel</w:t>
      </w:r>
      <w:proofErr w:type="spellEnd"/>
      <w:r w:rsidRPr="00F8364B">
        <w:rPr>
          <w:szCs w:val="20"/>
          <w:highlight w:val="lightGray"/>
          <w:lang w:val="en-US"/>
        </w:rPr>
        <w:t xml:space="preserve">: </w:t>
      </w:r>
      <w:proofErr w:type="spellStart"/>
      <w:r w:rsidR="006760EA" w:rsidRPr="00F8364B">
        <w:rPr>
          <w:szCs w:val="20"/>
          <w:highlight w:val="lightGray"/>
          <w:lang w:val="en-US"/>
        </w:rPr>
        <w:t>Bijlage</w:t>
      </w:r>
      <w:proofErr w:type="spellEnd"/>
      <w:r w:rsidR="006760EA" w:rsidRPr="00F8364B">
        <w:rPr>
          <w:szCs w:val="20"/>
          <w:highlight w:val="lightGray"/>
          <w:lang w:val="en-US"/>
        </w:rPr>
        <w:t xml:space="preserve"> 2</w:t>
      </w:r>
      <w:r w:rsidR="00512AEC" w:rsidRPr="00F8364B">
        <w:rPr>
          <w:color w:val="000000"/>
          <w:szCs w:val="20"/>
          <w:highlight w:val="lightGray"/>
          <w:lang w:val="en-US"/>
        </w:rPr>
        <w:t xml:space="preserve"> – </w:t>
      </w:r>
      <w:r w:rsidR="006760EA" w:rsidRPr="00F8364B">
        <w:rPr>
          <w:szCs w:val="20"/>
          <w:highlight w:val="lightGray"/>
          <w:lang w:val="en-US"/>
        </w:rPr>
        <w:t>Service Level Agreement</w:t>
      </w:r>
      <w:r w:rsidRPr="005930F0">
        <w:rPr>
          <w:szCs w:val="20"/>
          <w:lang w:val="en-US"/>
        </w:rPr>
        <w:t>]</w:t>
      </w:r>
    </w:p>
    <w:p w14:paraId="51B750D4" w14:textId="15E19782" w:rsidR="00861916" w:rsidRPr="005930F0" w:rsidRDefault="00A571AA" w:rsidP="005930F0">
      <w:pPr>
        <w:pStyle w:val="Lijstalinea"/>
        <w:tabs>
          <w:tab w:val="left" w:pos="720"/>
          <w:tab w:val="left" w:pos="1440"/>
          <w:tab w:val="left" w:pos="2160"/>
          <w:tab w:val="left" w:pos="2880"/>
          <w:tab w:val="left" w:pos="3600"/>
          <w:tab w:val="left" w:pos="8079"/>
        </w:tabs>
        <w:ind w:left="0"/>
        <w:jc w:val="both"/>
        <w:rPr>
          <w:i/>
          <w:iCs/>
          <w:szCs w:val="20"/>
          <w:highlight w:val="lightGray"/>
        </w:rPr>
      </w:pPr>
      <w:r w:rsidRPr="005930F0">
        <w:rPr>
          <w:i/>
          <w:iCs/>
          <w:szCs w:val="20"/>
          <w:highlight w:val="lightGray"/>
        </w:rPr>
        <w:t>[</w:t>
      </w:r>
      <w:r w:rsidR="00861916" w:rsidRPr="005930F0">
        <w:rPr>
          <w:i/>
          <w:iCs/>
          <w:szCs w:val="20"/>
          <w:highlight w:val="lightGray"/>
        </w:rPr>
        <w:t>s</w:t>
      </w:r>
      <w:r w:rsidR="00446049" w:rsidRPr="005930F0">
        <w:rPr>
          <w:i/>
          <w:iCs/>
          <w:szCs w:val="20"/>
          <w:highlight w:val="lightGray"/>
        </w:rPr>
        <w:t>ervice levels voor de</w:t>
      </w:r>
      <w:r w:rsidR="00B52B83" w:rsidRPr="005930F0">
        <w:rPr>
          <w:i/>
          <w:iCs/>
          <w:szCs w:val="20"/>
          <w:highlight w:val="lightGray"/>
        </w:rPr>
        <w:t xml:space="preserve"> </w:t>
      </w:r>
      <w:r w:rsidR="00446049" w:rsidRPr="005930F0">
        <w:rPr>
          <w:i/>
          <w:iCs/>
          <w:szCs w:val="20"/>
          <w:highlight w:val="lightGray"/>
        </w:rPr>
        <w:t>support, onderhouds- en beheerdiensten</w:t>
      </w:r>
      <w:r w:rsidR="00A07BBB" w:rsidRPr="005930F0">
        <w:rPr>
          <w:i/>
          <w:iCs/>
          <w:szCs w:val="20"/>
          <w:highlight w:val="lightGray"/>
        </w:rPr>
        <w:t>,</w:t>
      </w:r>
      <w:r w:rsidR="00220107" w:rsidRPr="005930F0">
        <w:rPr>
          <w:i/>
          <w:iCs/>
          <w:szCs w:val="20"/>
          <w:highlight w:val="lightGray"/>
        </w:rPr>
        <w:t xml:space="preserve"> o.a. responstijden en oplossingstijden,</w:t>
      </w:r>
      <w:r w:rsidR="00A07BBB" w:rsidRPr="005930F0">
        <w:rPr>
          <w:i/>
          <w:iCs/>
          <w:szCs w:val="20"/>
          <w:highlight w:val="lightGray"/>
        </w:rPr>
        <w:t xml:space="preserve"> beschikbaarheid van (onderdelen van) de diensten</w:t>
      </w:r>
      <w:r w:rsidR="00861916" w:rsidRPr="005930F0">
        <w:rPr>
          <w:i/>
          <w:iCs/>
          <w:szCs w:val="20"/>
          <w:highlight w:val="lightGray"/>
        </w:rPr>
        <w:t xml:space="preserve">, andere </w:t>
      </w:r>
      <w:proofErr w:type="spellStart"/>
      <w:r w:rsidR="00861916" w:rsidRPr="005930F0">
        <w:rPr>
          <w:i/>
          <w:iCs/>
          <w:szCs w:val="20"/>
          <w:highlight w:val="lightGray"/>
        </w:rPr>
        <w:t>KPIs</w:t>
      </w:r>
      <w:proofErr w:type="spellEnd"/>
      <w:r w:rsidR="00861916" w:rsidRPr="005930F0">
        <w:rPr>
          <w:i/>
          <w:iCs/>
          <w:szCs w:val="20"/>
          <w:highlight w:val="lightGray"/>
        </w:rPr>
        <w:t>, wijze en frequentie van rapportering, consequenties van niet halen service levels].</w:t>
      </w:r>
    </w:p>
    <w:p w14:paraId="049BA385" w14:textId="53D606FD" w:rsidR="006439EF" w:rsidRPr="005930F0" w:rsidRDefault="00446049" w:rsidP="005930F0">
      <w:pPr>
        <w:pStyle w:val="Lijstalinea"/>
        <w:tabs>
          <w:tab w:val="left" w:pos="720"/>
          <w:tab w:val="left" w:pos="1440"/>
          <w:tab w:val="left" w:pos="2160"/>
          <w:tab w:val="left" w:pos="2880"/>
          <w:tab w:val="left" w:pos="3600"/>
          <w:tab w:val="left" w:pos="8079"/>
        </w:tabs>
        <w:ind w:left="0"/>
        <w:jc w:val="both"/>
        <w:rPr>
          <w:szCs w:val="20"/>
        </w:rPr>
      </w:pPr>
      <w:r w:rsidRPr="005930F0">
        <w:rPr>
          <w:szCs w:val="20"/>
        </w:rPr>
        <w:t xml:space="preserve"> </w:t>
      </w:r>
    </w:p>
    <w:p w14:paraId="2DD8D427" w14:textId="75F8EEF1" w:rsidR="00DE5470" w:rsidRPr="005930F0" w:rsidRDefault="005930F0" w:rsidP="005930F0">
      <w:pPr>
        <w:pStyle w:val="Lijstalinea"/>
        <w:tabs>
          <w:tab w:val="left" w:pos="720"/>
          <w:tab w:val="left" w:pos="1440"/>
          <w:tab w:val="left" w:pos="2160"/>
          <w:tab w:val="left" w:pos="2880"/>
          <w:tab w:val="left" w:pos="3600"/>
          <w:tab w:val="left" w:pos="8079"/>
        </w:tabs>
        <w:ind w:left="0"/>
        <w:jc w:val="both"/>
        <w:rPr>
          <w:szCs w:val="20"/>
        </w:rPr>
      </w:pPr>
      <w:r>
        <w:rPr>
          <w:szCs w:val="20"/>
        </w:rPr>
        <w:t>[</w:t>
      </w:r>
      <w:r w:rsidRPr="00F8364B">
        <w:rPr>
          <w:b/>
          <w:bCs/>
          <w:szCs w:val="20"/>
          <w:highlight w:val="lightGray"/>
        </w:rPr>
        <w:t>Optioneel</w:t>
      </w:r>
      <w:r w:rsidRPr="00F8364B">
        <w:rPr>
          <w:szCs w:val="20"/>
          <w:highlight w:val="lightGray"/>
        </w:rPr>
        <w:t xml:space="preserve">: </w:t>
      </w:r>
      <w:r w:rsidR="00DE5470" w:rsidRPr="00F8364B">
        <w:rPr>
          <w:szCs w:val="20"/>
          <w:highlight w:val="lightGray"/>
        </w:rPr>
        <w:t xml:space="preserve">Bijlage </w:t>
      </w:r>
      <w:r w:rsidR="006760EA" w:rsidRPr="00F8364B">
        <w:rPr>
          <w:szCs w:val="20"/>
          <w:highlight w:val="lightGray"/>
        </w:rPr>
        <w:t>3</w:t>
      </w:r>
      <w:r w:rsidR="00512AEC" w:rsidRPr="00F8364B">
        <w:rPr>
          <w:color w:val="000000"/>
          <w:szCs w:val="20"/>
          <w:highlight w:val="lightGray"/>
        </w:rPr>
        <w:t xml:space="preserve"> – </w:t>
      </w:r>
      <w:r w:rsidR="00DE5470" w:rsidRPr="00F8364B">
        <w:rPr>
          <w:szCs w:val="20"/>
          <w:highlight w:val="lightGray"/>
        </w:rPr>
        <w:t>Implementatieplan / Planning</w:t>
      </w:r>
      <w:r>
        <w:rPr>
          <w:szCs w:val="20"/>
        </w:rPr>
        <w:t>]</w:t>
      </w:r>
    </w:p>
    <w:p w14:paraId="3C151396" w14:textId="5F2D8E50" w:rsidR="00CB3C8B" w:rsidRPr="005930F0" w:rsidRDefault="00CB3C8B" w:rsidP="005930F0">
      <w:pPr>
        <w:pStyle w:val="Lijstalinea"/>
        <w:tabs>
          <w:tab w:val="left" w:pos="720"/>
          <w:tab w:val="left" w:pos="1440"/>
          <w:tab w:val="left" w:pos="2160"/>
          <w:tab w:val="left" w:pos="2880"/>
          <w:tab w:val="left" w:pos="3600"/>
          <w:tab w:val="left" w:pos="8079"/>
        </w:tabs>
        <w:ind w:left="0"/>
        <w:jc w:val="both"/>
        <w:rPr>
          <w:i/>
          <w:iCs/>
          <w:szCs w:val="20"/>
        </w:rPr>
      </w:pPr>
      <w:r w:rsidRPr="005930F0">
        <w:rPr>
          <w:i/>
          <w:iCs/>
          <w:szCs w:val="20"/>
          <w:highlight w:val="lightGray"/>
        </w:rPr>
        <w:t xml:space="preserve">[opnemen </w:t>
      </w:r>
      <w:r w:rsidR="0098194E" w:rsidRPr="005930F0">
        <w:rPr>
          <w:i/>
          <w:iCs/>
          <w:szCs w:val="20"/>
          <w:highlight w:val="lightGray"/>
        </w:rPr>
        <w:t>van impleme</w:t>
      </w:r>
      <w:r w:rsidR="009B5770" w:rsidRPr="005930F0">
        <w:rPr>
          <w:i/>
          <w:iCs/>
          <w:szCs w:val="20"/>
          <w:highlight w:val="lightGray"/>
        </w:rPr>
        <w:t>n</w:t>
      </w:r>
      <w:r w:rsidR="0098194E" w:rsidRPr="005930F0">
        <w:rPr>
          <w:i/>
          <w:iCs/>
          <w:szCs w:val="20"/>
          <w:highlight w:val="lightGray"/>
        </w:rPr>
        <w:t>tatieplan of planning</w:t>
      </w:r>
      <w:r w:rsidR="00E960DF" w:rsidRPr="005930F0">
        <w:rPr>
          <w:i/>
          <w:iCs/>
          <w:szCs w:val="20"/>
          <w:highlight w:val="lightGray"/>
        </w:rPr>
        <w:t xml:space="preserve"> voor de installatie van eventuele hardware en implementatie van de diensten</w:t>
      </w:r>
      <w:r w:rsidR="0098194E" w:rsidRPr="005930F0">
        <w:rPr>
          <w:i/>
          <w:iCs/>
          <w:szCs w:val="20"/>
          <w:highlight w:val="lightGray"/>
        </w:rPr>
        <w:t xml:space="preserve">, waarin duidelijke tijdslijnen zijn overeengekomen, </w:t>
      </w:r>
      <w:r w:rsidR="003D6D87" w:rsidRPr="005930F0">
        <w:rPr>
          <w:i/>
          <w:iCs/>
          <w:szCs w:val="20"/>
          <w:highlight w:val="lightGray"/>
        </w:rPr>
        <w:t>verdeling van verantwoordelijkheden tussen partijen, eventuele mijlpalen gekoppeld aan betalingen, test- en acceptatiemogelijkheden, etc.]</w:t>
      </w:r>
    </w:p>
    <w:p w14:paraId="28746884" w14:textId="77777777" w:rsidR="006760EA" w:rsidRPr="005930F0" w:rsidRDefault="006760EA" w:rsidP="005930F0">
      <w:pPr>
        <w:tabs>
          <w:tab w:val="left" w:pos="720"/>
          <w:tab w:val="left" w:pos="1440"/>
          <w:tab w:val="left" w:pos="2160"/>
          <w:tab w:val="left" w:pos="2880"/>
          <w:tab w:val="left" w:pos="3600"/>
          <w:tab w:val="left" w:pos="8079"/>
        </w:tabs>
        <w:jc w:val="both"/>
        <w:rPr>
          <w:b/>
          <w:color w:val="000000"/>
          <w:szCs w:val="20"/>
        </w:rPr>
      </w:pPr>
    </w:p>
    <w:p w14:paraId="50A43FFA" w14:textId="015943BA" w:rsidR="00523224" w:rsidRPr="005930F0" w:rsidRDefault="005930F0" w:rsidP="005930F0">
      <w:pPr>
        <w:pStyle w:val="Lijstalinea"/>
        <w:ind w:left="0"/>
        <w:jc w:val="both"/>
        <w:rPr>
          <w:color w:val="000000"/>
          <w:szCs w:val="20"/>
        </w:rPr>
      </w:pPr>
      <w:r>
        <w:rPr>
          <w:color w:val="000000"/>
          <w:szCs w:val="20"/>
        </w:rPr>
        <w:t>[</w:t>
      </w:r>
      <w:r w:rsidRPr="00F8364B">
        <w:rPr>
          <w:b/>
          <w:bCs/>
          <w:color w:val="000000"/>
          <w:szCs w:val="20"/>
          <w:highlight w:val="lightGray"/>
        </w:rPr>
        <w:t>Optioneel</w:t>
      </w:r>
      <w:r w:rsidRPr="00F8364B">
        <w:rPr>
          <w:color w:val="000000"/>
          <w:szCs w:val="20"/>
          <w:highlight w:val="lightGray"/>
        </w:rPr>
        <w:t xml:space="preserve">: </w:t>
      </w:r>
      <w:r w:rsidR="00523224" w:rsidRPr="00F8364B">
        <w:rPr>
          <w:color w:val="000000"/>
          <w:szCs w:val="20"/>
          <w:highlight w:val="lightGray"/>
        </w:rPr>
        <w:t xml:space="preserve">Bijlage </w:t>
      </w:r>
      <w:r w:rsidR="006760EA" w:rsidRPr="00F8364B">
        <w:rPr>
          <w:color w:val="000000"/>
          <w:szCs w:val="20"/>
          <w:highlight w:val="lightGray"/>
        </w:rPr>
        <w:t>4</w:t>
      </w:r>
      <w:r w:rsidR="00512AEC" w:rsidRPr="00F8364B">
        <w:rPr>
          <w:color w:val="000000"/>
          <w:szCs w:val="20"/>
          <w:highlight w:val="lightGray"/>
        </w:rPr>
        <w:t xml:space="preserve"> – </w:t>
      </w:r>
      <w:proofErr w:type="spellStart"/>
      <w:r w:rsidR="00523224" w:rsidRPr="00F8364B">
        <w:rPr>
          <w:color w:val="000000"/>
          <w:szCs w:val="20"/>
          <w:highlight w:val="lightGray"/>
        </w:rPr>
        <w:t>Governance</w:t>
      </w:r>
      <w:proofErr w:type="spellEnd"/>
      <w:r w:rsidR="00523224" w:rsidRPr="00F8364B">
        <w:rPr>
          <w:color w:val="000000"/>
          <w:szCs w:val="20"/>
          <w:highlight w:val="lightGray"/>
        </w:rPr>
        <w:t xml:space="preserve"> afspraken</w:t>
      </w:r>
      <w:r w:rsidRPr="00F8364B">
        <w:rPr>
          <w:color w:val="000000"/>
          <w:szCs w:val="20"/>
          <w:highlight w:val="lightGray"/>
        </w:rPr>
        <w:t>]</w:t>
      </w:r>
    </w:p>
    <w:p w14:paraId="67FCB478" w14:textId="6B23527D" w:rsidR="00911DDB" w:rsidRPr="005930F0" w:rsidRDefault="009F3090" w:rsidP="005930F0">
      <w:pPr>
        <w:pStyle w:val="Lijstalinea"/>
        <w:ind w:left="0"/>
        <w:jc w:val="both"/>
        <w:rPr>
          <w:i/>
          <w:iCs/>
          <w:color w:val="000000"/>
          <w:szCs w:val="20"/>
        </w:rPr>
      </w:pPr>
      <w:r w:rsidRPr="005930F0">
        <w:rPr>
          <w:i/>
          <w:iCs/>
          <w:color w:val="000000"/>
          <w:szCs w:val="20"/>
          <w:highlight w:val="lightGray"/>
        </w:rPr>
        <w:t>[</w:t>
      </w:r>
      <w:r w:rsidR="00D31125" w:rsidRPr="005930F0">
        <w:rPr>
          <w:i/>
          <w:iCs/>
          <w:color w:val="000000"/>
          <w:szCs w:val="20"/>
          <w:highlight w:val="lightGray"/>
        </w:rPr>
        <w:t xml:space="preserve">beschrijving van </w:t>
      </w:r>
      <w:r w:rsidR="00DD5057" w:rsidRPr="005930F0">
        <w:rPr>
          <w:i/>
          <w:iCs/>
          <w:color w:val="000000"/>
          <w:szCs w:val="20"/>
          <w:highlight w:val="lightGray"/>
        </w:rPr>
        <w:t xml:space="preserve">de gewenste </w:t>
      </w:r>
      <w:proofErr w:type="spellStart"/>
      <w:r w:rsidR="00DD5057" w:rsidRPr="005930F0">
        <w:rPr>
          <w:i/>
          <w:iCs/>
          <w:color w:val="000000"/>
          <w:szCs w:val="20"/>
          <w:highlight w:val="lightGray"/>
        </w:rPr>
        <w:t>governance</w:t>
      </w:r>
      <w:proofErr w:type="spellEnd"/>
      <w:r w:rsidR="00DD5057" w:rsidRPr="005930F0">
        <w:rPr>
          <w:i/>
          <w:iCs/>
          <w:color w:val="000000"/>
          <w:szCs w:val="20"/>
          <w:highlight w:val="lightGray"/>
        </w:rPr>
        <w:t xml:space="preserve">; bijv. </w:t>
      </w:r>
      <w:r w:rsidR="00D31125" w:rsidRPr="005930F0">
        <w:rPr>
          <w:i/>
          <w:iCs/>
          <w:color w:val="000000"/>
          <w:szCs w:val="20"/>
          <w:highlight w:val="lightGray"/>
        </w:rPr>
        <w:t xml:space="preserve">welke vertegenwoordigers van partijen op welke momenten met elkaar </w:t>
      </w:r>
      <w:r w:rsidR="00F53C1D" w:rsidRPr="005930F0">
        <w:rPr>
          <w:i/>
          <w:iCs/>
          <w:color w:val="000000"/>
          <w:szCs w:val="20"/>
          <w:highlight w:val="lightGray"/>
        </w:rPr>
        <w:t xml:space="preserve">in overleg zullen treden om de voortgang van de overeenkomst of andere onderwerpen te bespreken. </w:t>
      </w:r>
      <w:r w:rsidR="00A92FA4" w:rsidRPr="005930F0">
        <w:rPr>
          <w:i/>
          <w:iCs/>
          <w:color w:val="000000"/>
          <w:szCs w:val="20"/>
          <w:highlight w:val="lightGray"/>
        </w:rPr>
        <w:t xml:space="preserve">Dit kan zowel op </w:t>
      </w:r>
      <w:r w:rsidR="00DD5057" w:rsidRPr="005930F0">
        <w:rPr>
          <w:i/>
          <w:iCs/>
          <w:color w:val="000000"/>
          <w:szCs w:val="20"/>
          <w:highlight w:val="lightGray"/>
        </w:rPr>
        <w:t>operationeel, tactisch als strategisch niveau</w:t>
      </w:r>
      <w:r w:rsidR="007E6BD3" w:rsidRPr="005930F0">
        <w:rPr>
          <w:i/>
          <w:iCs/>
          <w:color w:val="000000"/>
          <w:szCs w:val="20"/>
          <w:highlight w:val="lightGray"/>
        </w:rPr>
        <w:t>.</w:t>
      </w:r>
      <w:r w:rsidR="00304D8D" w:rsidRPr="005930F0">
        <w:rPr>
          <w:i/>
          <w:iCs/>
          <w:color w:val="000000"/>
          <w:szCs w:val="20"/>
          <w:highlight w:val="lightGray"/>
        </w:rPr>
        <w:t xml:space="preserve"> Evt. invullen hoe contact verloopt bij ingrijpende incidenten.</w:t>
      </w:r>
      <w:r w:rsidR="00DD5057" w:rsidRPr="005930F0">
        <w:rPr>
          <w:i/>
          <w:iCs/>
          <w:color w:val="000000"/>
          <w:szCs w:val="20"/>
          <w:highlight w:val="lightGray"/>
        </w:rPr>
        <w:t>]</w:t>
      </w:r>
    </w:p>
    <w:p w14:paraId="5A313D8F" w14:textId="77777777" w:rsidR="003A364B" w:rsidRPr="005930F0" w:rsidRDefault="003A364B" w:rsidP="005930F0">
      <w:pPr>
        <w:pStyle w:val="Lijstalinea"/>
        <w:ind w:left="0"/>
        <w:jc w:val="both"/>
        <w:rPr>
          <w:color w:val="000000"/>
          <w:szCs w:val="20"/>
        </w:rPr>
      </w:pPr>
    </w:p>
    <w:p w14:paraId="112FB29C" w14:textId="2F436777" w:rsidR="003A364B" w:rsidRPr="005930F0" w:rsidRDefault="003A364B" w:rsidP="005930F0">
      <w:pPr>
        <w:pStyle w:val="Lijstalinea"/>
        <w:ind w:left="0"/>
        <w:jc w:val="both"/>
        <w:rPr>
          <w:color w:val="000000"/>
          <w:szCs w:val="20"/>
        </w:rPr>
      </w:pPr>
      <w:r w:rsidRPr="005930F0">
        <w:rPr>
          <w:color w:val="000000"/>
          <w:szCs w:val="20"/>
        </w:rPr>
        <w:t>Bijlage 5 – Prijzen</w:t>
      </w:r>
      <w:r w:rsidR="00AB13D7" w:rsidRPr="005930F0">
        <w:rPr>
          <w:color w:val="000000"/>
          <w:szCs w:val="20"/>
        </w:rPr>
        <w:t>, tarieven</w:t>
      </w:r>
      <w:r w:rsidRPr="005930F0">
        <w:rPr>
          <w:color w:val="000000"/>
          <w:szCs w:val="20"/>
        </w:rPr>
        <w:t xml:space="preserve"> en vergoedingen</w:t>
      </w:r>
    </w:p>
    <w:p w14:paraId="12AFBD8A" w14:textId="41FAB31F" w:rsidR="002625F1" w:rsidRPr="005930F0" w:rsidRDefault="002625F1" w:rsidP="005930F0">
      <w:pPr>
        <w:pStyle w:val="Lijstalinea"/>
        <w:ind w:left="0"/>
        <w:jc w:val="both"/>
        <w:rPr>
          <w:i/>
          <w:iCs/>
          <w:color w:val="000000"/>
          <w:szCs w:val="20"/>
        </w:rPr>
      </w:pPr>
      <w:r w:rsidRPr="005930F0">
        <w:rPr>
          <w:i/>
          <w:iCs/>
          <w:color w:val="000000"/>
          <w:szCs w:val="20"/>
          <w:highlight w:val="lightGray"/>
        </w:rPr>
        <w:t>[opnemen van de geldende prijzen, tarieven en vergoedingen</w:t>
      </w:r>
      <w:r w:rsidR="00B0681C" w:rsidRPr="005930F0">
        <w:rPr>
          <w:i/>
          <w:iCs/>
          <w:color w:val="000000"/>
          <w:szCs w:val="20"/>
          <w:highlight w:val="lightGray"/>
        </w:rPr>
        <w:t xml:space="preserve"> voor de producten en diensten</w:t>
      </w:r>
      <w:r w:rsidRPr="005930F0">
        <w:rPr>
          <w:i/>
          <w:iCs/>
          <w:color w:val="000000"/>
          <w:szCs w:val="20"/>
          <w:highlight w:val="lightGray"/>
        </w:rPr>
        <w:t xml:space="preserve"> en </w:t>
      </w:r>
      <w:r w:rsidR="00B0681C" w:rsidRPr="005930F0">
        <w:rPr>
          <w:i/>
          <w:iCs/>
          <w:color w:val="000000"/>
          <w:szCs w:val="20"/>
          <w:highlight w:val="lightGray"/>
        </w:rPr>
        <w:t xml:space="preserve">waar relevant, </w:t>
      </w:r>
      <w:r w:rsidRPr="005930F0">
        <w:rPr>
          <w:i/>
          <w:iCs/>
          <w:color w:val="000000"/>
          <w:szCs w:val="20"/>
          <w:highlight w:val="lightGray"/>
        </w:rPr>
        <w:t>de berekening daarvan]</w:t>
      </w:r>
    </w:p>
    <w:p w14:paraId="68B34146" w14:textId="77777777" w:rsidR="009B5770" w:rsidRPr="005930F0" w:rsidRDefault="009B5770" w:rsidP="005930F0">
      <w:pPr>
        <w:pStyle w:val="Lijstalinea"/>
        <w:ind w:left="0"/>
        <w:jc w:val="both"/>
        <w:rPr>
          <w:i/>
          <w:iCs/>
          <w:color w:val="000000"/>
          <w:szCs w:val="20"/>
        </w:rPr>
      </w:pPr>
    </w:p>
    <w:p w14:paraId="243AC375" w14:textId="562374A0" w:rsidR="0072351C" w:rsidRPr="005930F0" w:rsidRDefault="005930F0" w:rsidP="005930F0">
      <w:pPr>
        <w:pStyle w:val="Lijstalinea"/>
        <w:ind w:left="0"/>
        <w:jc w:val="both"/>
        <w:rPr>
          <w:color w:val="000000"/>
          <w:szCs w:val="20"/>
        </w:rPr>
      </w:pPr>
      <w:r>
        <w:rPr>
          <w:color w:val="000000"/>
          <w:szCs w:val="20"/>
        </w:rPr>
        <w:t>[</w:t>
      </w:r>
      <w:r w:rsidRPr="00F8364B">
        <w:rPr>
          <w:b/>
          <w:bCs/>
          <w:color w:val="000000"/>
          <w:szCs w:val="20"/>
          <w:highlight w:val="lightGray"/>
        </w:rPr>
        <w:t>Optioneel</w:t>
      </w:r>
      <w:r w:rsidRPr="00F8364B">
        <w:rPr>
          <w:color w:val="000000"/>
          <w:szCs w:val="20"/>
          <w:highlight w:val="lightGray"/>
        </w:rPr>
        <w:t xml:space="preserve">: </w:t>
      </w:r>
      <w:r w:rsidR="0072351C" w:rsidRPr="00F8364B">
        <w:rPr>
          <w:color w:val="000000"/>
          <w:szCs w:val="20"/>
          <w:highlight w:val="lightGray"/>
        </w:rPr>
        <w:t xml:space="preserve">Bijlage </w:t>
      </w:r>
      <w:r w:rsidR="00CB3C8B" w:rsidRPr="00F8364B">
        <w:rPr>
          <w:color w:val="000000"/>
          <w:szCs w:val="20"/>
          <w:highlight w:val="lightGray"/>
        </w:rPr>
        <w:t>6</w:t>
      </w:r>
      <w:r w:rsidR="00512AEC" w:rsidRPr="00F8364B">
        <w:rPr>
          <w:color w:val="000000"/>
          <w:szCs w:val="20"/>
          <w:highlight w:val="lightGray"/>
        </w:rPr>
        <w:t xml:space="preserve"> – </w:t>
      </w:r>
      <w:r w:rsidR="0072351C" w:rsidRPr="00F8364B">
        <w:rPr>
          <w:color w:val="000000"/>
          <w:szCs w:val="20"/>
          <w:highlight w:val="lightGray"/>
        </w:rPr>
        <w:t>Geaccordeerde Onderaannemers</w:t>
      </w:r>
      <w:r>
        <w:rPr>
          <w:color w:val="000000"/>
          <w:szCs w:val="20"/>
        </w:rPr>
        <w:t>]</w:t>
      </w:r>
    </w:p>
    <w:p w14:paraId="3B961E95" w14:textId="29457832" w:rsidR="00CB3C8B" w:rsidRPr="005930F0" w:rsidRDefault="00293691" w:rsidP="005930F0">
      <w:pPr>
        <w:jc w:val="both"/>
        <w:rPr>
          <w:i/>
          <w:iCs/>
          <w:color w:val="000000"/>
          <w:szCs w:val="20"/>
          <w:highlight w:val="lightGray"/>
        </w:rPr>
      </w:pPr>
      <w:r w:rsidRPr="005930F0">
        <w:rPr>
          <w:i/>
          <w:iCs/>
          <w:color w:val="000000"/>
          <w:szCs w:val="20"/>
          <w:highlight w:val="lightGray"/>
        </w:rPr>
        <w:t>[lijst met onderaannemer</w:t>
      </w:r>
      <w:r w:rsidR="008479E2" w:rsidRPr="005930F0">
        <w:rPr>
          <w:i/>
          <w:iCs/>
          <w:color w:val="000000"/>
          <w:szCs w:val="20"/>
          <w:highlight w:val="lightGray"/>
        </w:rPr>
        <w:t>s</w:t>
      </w:r>
      <w:r w:rsidRPr="005930F0">
        <w:rPr>
          <w:i/>
          <w:iCs/>
          <w:color w:val="000000"/>
          <w:szCs w:val="20"/>
          <w:highlight w:val="lightGray"/>
        </w:rPr>
        <w:t xml:space="preserve"> </w:t>
      </w:r>
      <w:r w:rsidR="008479E2" w:rsidRPr="005930F0">
        <w:rPr>
          <w:i/>
          <w:iCs/>
          <w:color w:val="000000"/>
          <w:szCs w:val="20"/>
          <w:highlight w:val="lightGray"/>
        </w:rPr>
        <w:t xml:space="preserve">van </w:t>
      </w:r>
      <w:r w:rsidR="00437522" w:rsidRPr="005930F0">
        <w:rPr>
          <w:i/>
          <w:iCs/>
          <w:color w:val="000000"/>
          <w:szCs w:val="20"/>
          <w:highlight w:val="lightGray"/>
        </w:rPr>
        <w:t>Dienstverlener</w:t>
      </w:r>
      <w:r w:rsidR="008479E2" w:rsidRPr="005930F0">
        <w:rPr>
          <w:i/>
          <w:iCs/>
          <w:color w:val="000000"/>
          <w:szCs w:val="20"/>
          <w:highlight w:val="lightGray"/>
        </w:rPr>
        <w:t xml:space="preserve"> + omschrijving van deel uitvoering overeenkomst waarvoor</w:t>
      </w:r>
      <w:r w:rsidR="0092778F" w:rsidRPr="005930F0">
        <w:rPr>
          <w:i/>
          <w:iCs/>
          <w:color w:val="000000"/>
          <w:szCs w:val="20"/>
          <w:highlight w:val="lightGray"/>
        </w:rPr>
        <w:t xml:space="preserve"> zij</w:t>
      </w:r>
      <w:r w:rsidR="008479E2" w:rsidRPr="005930F0">
        <w:rPr>
          <w:i/>
          <w:iCs/>
          <w:color w:val="000000"/>
          <w:szCs w:val="20"/>
          <w:highlight w:val="lightGray"/>
        </w:rPr>
        <w:t xml:space="preserve"> </w:t>
      </w:r>
      <w:r w:rsidR="0092778F" w:rsidRPr="005930F0">
        <w:rPr>
          <w:i/>
          <w:iCs/>
          <w:color w:val="000000"/>
          <w:szCs w:val="20"/>
          <w:highlight w:val="lightGray"/>
        </w:rPr>
        <w:t>worden ingezet]</w:t>
      </w:r>
    </w:p>
    <w:sectPr w:rsidR="00CB3C8B" w:rsidRPr="005930F0" w:rsidSect="00D40525">
      <w:headerReference w:type="even" r:id="rId10"/>
      <w:headerReference w:type="default" r:id="rId11"/>
      <w:footerReference w:type="even" r:id="rId12"/>
      <w:footerReference w:type="default" r:id="rId13"/>
      <w:headerReference w:type="first" r:id="rId14"/>
      <w:footerReference w:type="first" r:id="rId15"/>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785B" w14:textId="77777777" w:rsidR="001240B7" w:rsidRDefault="001240B7" w:rsidP="00DA5C83">
      <w:pPr>
        <w:spacing w:line="240" w:lineRule="auto"/>
      </w:pPr>
      <w:r>
        <w:separator/>
      </w:r>
    </w:p>
  </w:endnote>
  <w:endnote w:type="continuationSeparator" w:id="0">
    <w:p w14:paraId="129A62C1" w14:textId="77777777" w:rsidR="001240B7" w:rsidRDefault="001240B7" w:rsidP="00DA5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CEB5" w14:textId="77777777" w:rsidR="00F8364B" w:rsidRDefault="00F836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448645"/>
      <w:docPartObj>
        <w:docPartGallery w:val="Page Numbers (Bottom of Page)"/>
        <w:docPartUnique/>
      </w:docPartObj>
    </w:sdtPr>
    <w:sdtEndPr/>
    <w:sdtContent>
      <w:p w14:paraId="591779A0" w14:textId="40D6FE99" w:rsidR="00D40525" w:rsidRDefault="00D40525" w:rsidP="00D40525">
        <w:pPr>
          <w:pStyle w:val="Voettekst"/>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56B3" w14:textId="77777777" w:rsidR="00F8364B" w:rsidRDefault="00F836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DA55" w14:textId="77777777" w:rsidR="001240B7" w:rsidRDefault="001240B7" w:rsidP="00DA5C83">
      <w:pPr>
        <w:spacing w:line="240" w:lineRule="auto"/>
      </w:pPr>
      <w:r>
        <w:separator/>
      </w:r>
    </w:p>
  </w:footnote>
  <w:footnote w:type="continuationSeparator" w:id="0">
    <w:p w14:paraId="0B911A23" w14:textId="77777777" w:rsidR="001240B7" w:rsidRDefault="001240B7" w:rsidP="00DA5C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00CF" w14:textId="432D3AB6" w:rsidR="00D40525" w:rsidRDefault="00D405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ACEB" w14:textId="39323BC6" w:rsidR="00F8364B" w:rsidRDefault="00F8364B" w:rsidP="00D40525">
    <w:pPr>
      <w:pStyle w:val="Koptekst"/>
      <w:jc w:val="right"/>
      <w:rPr>
        <w:sz w:val="18"/>
        <w:szCs w:val="18"/>
      </w:rPr>
    </w:pPr>
  </w:p>
  <w:p w14:paraId="2A125308" w14:textId="77777777" w:rsidR="00F8364B" w:rsidRDefault="00F8364B" w:rsidP="00D40525">
    <w:pPr>
      <w:pStyle w:val="Koptekst"/>
      <w:jc w:val="right"/>
      <w:rPr>
        <w:sz w:val="18"/>
        <w:szCs w:val="18"/>
      </w:rPr>
    </w:pPr>
  </w:p>
  <w:p w14:paraId="3DF78A53" w14:textId="2323D88E" w:rsidR="00DA5C83" w:rsidRDefault="00F8364B" w:rsidP="00F8364B">
    <w:pPr>
      <w:pStyle w:val="Koptekst"/>
      <w:jc w:val="center"/>
      <w:rPr>
        <w:sz w:val="18"/>
        <w:szCs w:val="18"/>
      </w:rPr>
    </w:pPr>
    <w:r>
      <w:rPr>
        <w:sz w:val="18"/>
        <w:szCs w:val="18"/>
      </w:rPr>
      <w:t xml:space="preserve">TEMPLATE </w:t>
    </w:r>
    <w:r w:rsidR="00D40525">
      <w:rPr>
        <w:sz w:val="18"/>
        <w:szCs w:val="18"/>
      </w:rPr>
      <w:t xml:space="preserve">ONDERWERPEN </w:t>
    </w:r>
    <w:r w:rsidR="00DA5C83" w:rsidRPr="006F1852">
      <w:rPr>
        <w:sz w:val="18"/>
        <w:szCs w:val="18"/>
      </w:rPr>
      <w:t>OV</w:t>
    </w:r>
    <w:r w:rsidR="00D40525">
      <w:rPr>
        <w:sz w:val="18"/>
        <w:szCs w:val="18"/>
      </w:rPr>
      <w:t>EREENKOMST</w:t>
    </w:r>
    <w:r w:rsidR="00DA5C83" w:rsidRPr="006F1852">
      <w:rPr>
        <w:sz w:val="18"/>
        <w:szCs w:val="18"/>
      </w:rPr>
      <w:t xml:space="preserve"> DIENSTVERLENER</w:t>
    </w:r>
  </w:p>
  <w:p w14:paraId="0FA29706" w14:textId="1C08195F" w:rsidR="00D40525" w:rsidRPr="006F1852" w:rsidRDefault="00D40525" w:rsidP="00D40525">
    <w:pPr>
      <w:pStyle w:val="Koptekst"/>
      <w:jc w:val="right"/>
      <w:rPr>
        <w:sz w:val="18"/>
        <w:szCs w:val="18"/>
      </w:rPr>
    </w:pPr>
    <w:r>
      <w:rPr>
        <w:noProof/>
      </w:rPr>
      <w:drawing>
        <wp:anchor distT="0" distB="0" distL="114300" distR="114300" simplePos="0" relativeHeight="251659264" behindDoc="0" locked="1" layoutInCell="1" allowOverlap="1" wp14:anchorId="4C64F32E" wp14:editId="76546480">
          <wp:simplePos x="0" y="0"/>
          <wp:positionH relativeFrom="page">
            <wp:posOffset>820420</wp:posOffset>
          </wp:positionH>
          <wp:positionV relativeFrom="page">
            <wp:posOffset>422275</wp:posOffset>
          </wp:positionV>
          <wp:extent cx="2426335" cy="356235"/>
          <wp:effectExtent l="0" t="0" r="0" b="5715"/>
          <wp:wrapNone/>
          <wp:docPr id="4"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 KVdL-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6335" cy="3562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9D98" w14:textId="42EE1876" w:rsidR="00D40525" w:rsidRDefault="00D405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654"/>
    <w:multiLevelType w:val="multilevel"/>
    <w:tmpl w:val="30D4AD32"/>
    <w:lvl w:ilvl="0">
      <w:start w:val="1"/>
      <w:numFmt w:val="decimal"/>
      <w:pStyle w:val="Kop1"/>
      <w:lvlText w:val="%1."/>
      <w:lvlJc w:val="left"/>
      <w:pPr>
        <w:ind w:left="360" w:hanging="360"/>
      </w:pPr>
      <w:rPr>
        <w:rFonts w:ascii="Arial" w:hAnsi="Arial" w:hint="default"/>
        <w:b/>
        <w:i w:val="0"/>
        <w:color w:val="333333"/>
        <w:sz w:val="20"/>
        <w:szCs w:val="24"/>
      </w:rPr>
    </w:lvl>
    <w:lvl w:ilvl="1">
      <w:start w:val="1"/>
      <w:numFmt w:val="decimal"/>
      <w:pStyle w:val="Kop2"/>
      <w:lvlText w:val="%1.%2."/>
      <w:lvlJc w:val="left"/>
      <w:pPr>
        <w:tabs>
          <w:tab w:val="num" w:pos="567"/>
        </w:tabs>
        <w:ind w:left="567" w:hanging="567"/>
      </w:pPr>
      <w:rPr>
        <w:rFonts w:ascii="Arial" w:hAnsi="Arial" w:hint="default"/>
        <w:b w:val="0"/>
        <w:i w:val="0"/>
        <w:color w:val="333333"/>
        <w:sz w:val="20"/>
        <w:szCs w:val="24"/>
      </w:rPr>
    </w:lvl>
    <w:lvl w:ilvl="2">
      <w:start w:val="1"/>
      <w:numFmt w:val="lowerLetter"/>
      <w:lvlText w:val="(%3)"/>
      <w:lvlJc w:val="left"/>
      <w:pPr>
        <w:tabs>
          <w:tab w:val="num" w:pos="1134"/>
        </w:tabs>
        <w:ind w:left="1134" w:hanging="567"/>
      </w:pPr>
      <w:rPr>
        <w:rFonts w:ascii="Garamond" w:hAnsi="Garamond" w:hint="default"/>
        <w:b w:val="0"/>
        <w:i w:val="0"/>
        <w:sz w:val="24"/>
        <w:szCs w:val="24"/>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68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480"/>
        </w:tabs>
        <w:ind w:left="3600" w:hanging="1080"/>
      </w:pPr>
      <w:rPr>
        <w:rFonts w:hint="default"/>
      </w:rPr>
    </w:lvl>
    <w:lvl w:ilvl="7">
      <w:start w:val="1"/>
      <w:numFmt w:val="decimal"/>
      <w:lvlText w:val="%1.%2.%3.%4.%5.%6.%7.%8."/>
      <w:lvlJc w:val="left"/>
      <w:pPr>
        <w:tabs>
          <w:tab w:val="num" w:pos="7200"/>
        </w:tabs>
        <w:ind w:left="4104" w:hanging="1224"/>
      </w:pPr>
      <w:rPr>
        <w:rFonts w:hint="default"/>
      </w:rPr>
    </w:lvl>
    <w:lvl w:ilvl="8">
      <w:start w:val="1"/>
      <w:numFmt w:val="decimal"/>
      <w:lvlText w:val="%1.%2.%3.%4.%5.%6.%7.%8.%9."/>
      <w:lvlJc w:val="left"/>
      <w:pPr>
        <w:tabs>
          <w:tab w:val="num" w:pos="8280"/>
        </w:tabs>
        <w:ind w:left="4680" w:hanging="1440"/>
      </w:pPr>
      <w:rPr>
        <w:rFonts w:hint="default"/>
      </w:rPr>
    </w:lvl>
  </w:abstractNum>
  <w:abstractNum w:abstractNumId="1" w15:restartNumberingAfterBreak="0">
    <w:nsid w:val="04874FD0"/>
    <w:multiLevelType w:val="hybridMultilevel"/>
    <w:tmpl w:val="E4B2FC90"/>
    <w:lvl w:ilvl="0" w:tplc="E6B0A5E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2B79DB"/>
    <w:multiLevelType w:val="multilevel"/>
    <w:tmpl w:val="4D529E82"/>
    <w:lvl w:ilvl="0">
      <w:start w:val="1"/>
      <w:numFmt w:val="decimal"/>
      <w:lvlText w:val="%1."/>
      <w:lvlJc w:val="left"/>
      <w:pPr>
        <w:ind w:left="567" w:hanging="567"/>
      </w:pPr>
      <w:rPr>
        <w:rFonts w:ascii="Arial" w:eastAsia="Arial" w:hAnsi="Arial" w:cs="Arial"/>
        <w:b/>
        <w:i w:val="0"/>
        <w:sz w:val="18"/>
        <w:szCs w:val="18"/>
      </w:rPr>
    </w:lvl>
    <w:lvl w:ilvl="1">
      <w:start w:val="1"/>
      <w:numFmt w:val="decimal"/>
      <w:lvlText w:val="%1.%2."/>
      <w:lvlJc w:val="left"/>
      <w:pPr>
        <w:ind w:left="567" w:hanging="567"/>
      </w:pPr>
      <w:rPr>
        <w:rFonts w:ascii="Arial" w:eastAsia="Arial" w:hAnsi="Arial" w:cs="Arial"/>
        <w:b w:val="0"/>
        <w:i w:val="0"/>
        <w:sz w:val="18"/>
        <w:szCs w:val="18"/>
      </w:rPr>
    </w:lvl>
    <w:lvl w:ilvl="2">
      <w:start w:val="1"/>
      <w:numFmt w:val="lowerLetter"/>
      <w:lvlText w:val="(%3)"/>
      <w:lvlJc w:val="left"/>
      <w:pPr>
        <w:ind w:left="1134" w:hanging="567"/>
      </w:pPr>
      <w:rPr>
        <w:rFonts w:ascii="Arial" w:eastAsia="Arial" w:hAnsi="Arial" w:cs="Arial"/>
        <w:b w:val="0"/>
        <w:i w:val="0"/>
        <w:sz w:val="18"/>
        <w:szCs w:val="18"/>
      </w:rPr>
    </w:lvl>
    <w:lvl w:ilvl="3">
      <w:start w:val="1"/>
      <w:numFmt w:val="decimal"/>
      <w:lvlText w:val="%1.%2.%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2B7E4CCF"/>
    <w:multiLevelType w:val="hybridMultilevel"/>
    <w:tmpl w:val="3ED8582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46C46C7"/>
    <w:multiLevelType w:val="hybridMultilevel"/>
    <w:tmpl w:val="4094B84A"/>
    <w:lvl w:ilvl="0" w:tplc="30E4EE9A">
      <w:numFmt w:val="bullet"/>
      <w:lvlText w:val="-"/>
      <w:lvlJc w:val="left"/>
      <w:pPr>
        <w:ind w:left="1068" w:hanging="360"/>
      </w:pPr>
      <w:rPr>
        <w:rFonts w:ascii="Arial" w:eastAsia="Times New Roman"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47D63A6"/>
    <w:multiLevelType w:val="hybridMultilevel"/>
    <w:tmpl w:val="218EB24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EF21A0E"/>
    <w:multiLevelType w:val="hybridMultilevel"/>
    <w:tmpl w:val="902EDAA6"/>
    <w:lvl w:ilvl="0" w:tplc="67045B0E">
      <w:start w:val="1"/>
      <w:numFmt w:val="lowerLetter"/>
      <w:pStyle w:val="Kop3"/>
      <w:lvlText w:val="(%1)"/>
      <w:lvlJc w:val="left"/>
      <w:pPr>
        <w:ind w:left="1287" w:hanging="360"/>
      </w:pPr>
      <w:rPr>
        <w:rFonts w:ascii="Arial" w:hAnsi="Arial" w:hint="default"/>
        <w:b w:val="0"/>
        <w:i w:val="0"/>
        <w:color w:val="333333"/>
        <w:sz w:val="20"/>
      </w:r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7" w15:restartNumberingAfterBreak="0">
    <w:nsid w:val="4A5E4FBE"/>
    <w:multiLevelType w:val="multilevel"/>
    <w:tmpl w:val="D7428314"/>
    <w:lvl w:ilvl="0">
      <w:start w:val="1"/>
      <w:numFmt w:val="decimal"/>
      <w:lvlText w:val="%1."/>
      <w:lvlJc w:val="left"/>
      <w:pPr>
        <w:ind w:left="360" w:hanging="360"/>
      </w:pPr>
      <w:rPr>
        <w:rFonts w:ascii="Arial" w:eastAsia="Arial" w:hAnsi="Arial" w:cs="Arial"/>
        <w:b/>
        <w:i w:val="0"/>
        <w:color w:val="333333"/>
        <w:sz w:val="18"/>
        <w:szCs w:val="18"/>
      </w:rPr>
    </w:lvl>
    <w:lvl w:ilvl="1">
      <w:start w:val="1"/>
      <w:numFmt w:val="decimal"/>
      <w:lvlText w:val="%1.%2."/>
      <w:lvlJc w:val="left"/>
      <w:pPr>
        <w:ind w:left="567" w:hanging="567"/>
      </w:pPr>
      <w:rPr>
        <w:rFonts w:ascii="Arial" w:eastAsia="Arial" w:hAnsi="Arial" w:cs="Arial"/>
        <w:b w:val="0"/>
        <w:i w:val="0"/>
        <w:color w:val="333333"/>
        <w:sz w:val="18"/>
        <w:szCs w:val="18"/>
      </w:rPr>
    </w:lvl>
    <w:lvl w:ilvl="2">
      <w:start w:val="1"/>
      <w:numFmt w:val="lowerLetter"/>
      <w:lvlText w:val="(%3)"/>
      <w:lvlJc w:val="left"/>
      <w:pPr>
        <w:ind w:left="1134" w:hanging="567"/>
      </w:pPr>
      <w:rPr>
        <w:rFonts w:ascii="Garamond" w:eastAsia="Garamond" w:hAnsi="Garamond" w:cs="Garamond"/>
        <w:b w:val="0"/>
        <w:i w:val="0"/>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53F81F2C"/>
    <w:multiLevelType w:val="hybridMultilevel"/>
    <w:tmpl w:val="E4B2FC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481904"/>
    <w:multiLevelType w:val="multilevel"/>
    <w:tmpl w:val="B652198A"/>
    <w:lvl w:ilvl="0">
      <w:start w:val="1"/>
      <w:numFmt w:val="bullet"/>
      <w:pStyle w:val="Lijstnummering"/>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F8B675E"/>
    <w:multiLevelType w:val="multilevel"/>
    <w:tmpl w:val="4528652E"/>
    <w:styleLink w:val="Huidigelijst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34C7A9F"/>
    <w:multiLevelType w:val="hybridMultilevel"/>
    <w:tmpl w:val="581CC2AC"/>
    <w:lvl w:ilvl="0" w:tplc="FFFFFFFF">
      <w:start w:val="1"/>
      <w:numFmt w:val="bullet"/>
      <w:lvlText w:val=""/>
      <w:lvlJc w:val="left"/>
      <w:pPr>
        <w:ind w:left="360" w:hanging="360"/>
      </w:pPr>
      <w:rPr>
        <w:rFonts w:ascii="Symbol" w:hAnsi="Symbol" w:hint="default"/>
      </w:rPr>
    </w:lvl>
    <w:lvl w:ilvl="1" w:tplc="6FF6BFDC">
      <w:start w:val="3"/>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6D5196E"/>
    <w:multiLevelType w:val="hybridMultilevel"/>
    <w:tmpl w:val="58981DF8"/>
    <w:lvl w:ilvl="0" w:tplc="8ACC5E8A">
      <w:start w:val="1"/>
      <w:numFmt w:val="decimal"/>
      <w:pStyle w:val="doOverweging"/>
      <w:lvlText w:val="%1."/>
      <w:lvlJc w:val="left"/>
      <w:pPr>
        <w:ind w:left="360" w:hanging="360"/>
      </w:pPr>
      <w:rPr>
        <w:rFonts w:ascii="Arial" w:hAnsi="Arial" w:hint="default"/>
        <w:b w:val="0"/>
        <w:i w:val="0"/>
        <w:color w:val="333333"/>
        <w:sz w:val="2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78650C8D"/>
    <w:multiLevelType w:val="hybridMultilevel"/>
    <w:tmpl w:val="CEAC273E"/>
    <w:lvl w:ilvl="0" w:tplc="FFFFFFFF">
      <w:numFmt w:val="bullet"/>
      <w:lvlText w:val="-"/>
      <w:lvlJc w:val="left"/>
      <w:pPr>
        <w:ind w:left="1068" w:hanging="360"/>
      </w:pPr>
      <w:rPr>
        <w:rFonts w:ascii="Arial" w:eastAsia="Times New Roman" w:hAnsi="Arial" w:cs="Arial" w:hint="default"/>
      </w:rPr>
    </w:lvl>
    <w:lvl w:ilvl="1" w:tplc="04130001">
      <w:start w:val="1"/>
      <w:numFmt w:val="bullet"/>
      <w:lvlText w:val=""/>
      <w:lvlJc w:val="left"/>
      <w:pPr>
        <w:ind w:left="360" w:hanging="360"/>
      </w:pPr>
      <w:rPr>
        <w:rFonts w:ascii="Symbol" w:hAnsi="Symbol"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1748769728">
    <w:abstractNumId w:val="10"/>
  </w:num>
  <w:num w:numId="2" w16cid:durableId="1661081656">
    <w:abstractNumId w:val="0"/>
  </w:num>
  <w:num w:numId="3" w16cid:durableId="1802184118">
    <w:abstractNumId w:val="0"/>
  </w:num>
  <w:num w:numId="4" w16cid:durableId="370308878">
    <w:abstractNumId w:val="0"/>
  </w:num>
  <w:num w:numId="5" w16cid:durableId="1785879734">
    <w:abstractNumId w:val="0"/>
  </w:num>
  <w:num w:numId="6" w16cid:durableId="1836216457">
    <w:abstractNumId w:val="0"/>
  </w:num>
  <w:num w:numId="7" w16cid:durableId="639116115">
    <w:abstractNumId w:val="6"/>
  </w:num>
  <w:num w:numId="8" w16cid:durableId="198864168">
    <w:abstractNumId w:val="12"/>
  </w:num>
  <w:num w:numId="9" w16cid:durableId="1154882148">
    <w:abstractNumId w:val="3"/>
  </w:num>
  <w:num w:numId="10" w16cid:durableId="1123960607">
    <w:abstractNumId w:val="5"/>
  </w:num>
  <w:num w:numId="11" w16cid:durableId="537861709">
    <w:abstractNumId w:val="4"/>
  </w:num>
  <w:num w:numId="12" w16cid:durableId="137235506">
    <w:abstractNumId w:val="7"/>
  </w:num>
  <w:num w:numId="13" w16cid:durableId="1230261591">
    <w:abstractNumId w:val="9"/>
  </w:num>
  <w:num w:numId="14" w16cid:durableId="1817257074">
    <w:abstractNumId w:val="2"/>
  </w:num>
  <w:num w:numId="15" w16cid:durableId="138545099">
    <w:abstractNumId w:val="11"/>
  </w:num>
  <w:num w:numId="16" w16cid:durableId="1021324840">
    <w:abstractNumId w:val="13"/>
  </w:num>
  <w:num w:numId="17" w16cid:durableId="176771931">
    <w:abstractNumId w:val="1"/>
  </w:num>
  <w:num w:numId="18" w16cid:durableId="436220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DocNr" w:val="2781-6252-9546"/>
    <w:docVar w:name="NDDocNrAndVersion" w:val="/2781-6252-9546/7"/>
  </w:docVars>
  <w:rsids>
    <w:rsidRoot w:val="00403E9E"/>
    <w:rsid w:val="00004329"/>
    <w:rsid w:val="00007AB4"/>
    <w:rsid w:val="0002036B"/>
    <w:rsid w:val="000227DC"/>
    <w:rsid w:val="00022AE8"/>
    <w:rsid w:val="00034F68"/>
    <w:rsid w:val="00036B5C"/>
    <w:rsid w:val="00044FBF"/>
    <w:rsid w:val="00046DB9"/>
    <w:rsid w:val="00052BF6"/>
    <w:rsid w:val="00057369"/>
    <w:rsid w:val="00060A05"/>
    <w:rsid w:val="000628AC"/>
    <w:rsid w:val="00067E51"/>
    <w:rsid w:val="00072529"/>
    <w:rsid w:val="000763CE"/>
    <w:rsid w:val="00080333"/>
    <w:rsid w:val="000850AB"/>
    <w:rsid w:val="000976BC"/>
    <w:rsid w:val="00097BB2"/>
    <w:rsid w:val="000A2247"/>
    <w:rsid w:val="000A7EB2"/>
    <w:rsid w:val="000B0516"/>
    <w:rsid w:val="000B1E5C"/>
    <w:rsid w:val="000B51E3"/>
    <w:rsid w:val="000C56FA"/>
    <w:rsid w:val="000E1535"/>
    <w:rsid w:val="000F01D9"/>
    <w:rsid w:val="000F5D2A"/>
    <w:rsid w:val="000F5F2E"/>
    <w:rsid w:val="00102EE6"/>
    <w:rsid w:val="00104C40"/>
    <w:rsid w:val="00105E36"/>
    <w:rsid w:val="00105F8F"/>
    <w:rsid w:val="00106691"/>
    <w:rsid w:val="0011291E"/>
    <w:rsid w:val="001137B5"/>
    <w:rsid w:val="00115302"/>
    <w:rsid w:val="00116E51"/>
    <w:rsid w:val="001240B7"/>
    <w:rsid w:val="00125FD1"/>
    <w:rsid w:val="00126C36"/>
    <w:rsid w:val="00126D58"/>
    <w:rsid w:val="00127C44"/>
    <w:rsid w:val="0014174C"/>
    <w:rsid w:val="00144A53"/>
    <w:rsid w:val="00146765"/>
    <w:rsid w:val="001578EA"/>
    <w:rsid w:val="00166CCB"/>
    <w:rsid w:val="001708F1"/>
    <w:rsid w:val="00190646"/>
    <w:rsid w:val="001917DC"/>
    <w:rsid w:val="0019248D"/>
    <w:rsid w:val="001925E3"/>
    <w:rsid w:val="00193E6D"/>
    <w:rsid w:val="0019734E"/>
    <w:rsid w:val="0019780C"/>
    <w:rsid w:val="001A1658"/>
    <w:rsid w:val="001A614C"/>
    <w:rsid w:val="001B388B"/>
    <w:rsid w:val="001C02F0"/>
    <w:rsid w:val="001C2DB9"/>
    <w:rsid w:val="001D2F2B"/>
    <w:rsid w:val="001E023A"/>
    <w:rsid w:val="001E4D6B"/>
    <w:rsid w:val="001E60CA"/>
    <w:rsid w:val="001E67BB"/>
    <w:rsid w:val="001F186E"/>
    <w:rsid w:val="001F4243"/>
    <w:rsid w:val="00206D02"/>
    <w:rsid w:val="00207B31"/>
    <w:rsid w:val="00213EAE"/>
    <w:rsid w:val="00215D64"/>
    <w:rsid w:val="002176EB"/>
    <w:rsid w:val="00220107"/>
    <w:rsid w:val="00220BDE"/>
    <w:rsid w:val="00222B91"/>
    <w:rsid w:val="00224668"/>
    <w:rsid w:val="002451D8"/>
    <w:rsid w:val="00251AF5"/>
    <w:rsid w:val="002528BE"/>
    <w:rsid w:val="00256B03"/>
    <w:rsid w:val="002625F1"/>
    <w:rsid w:val="00263DD6"/>
    <w:rsid w:val="00264ECD"/>
    <w:rsid w:val="0026640C"/>
    <w:rsid w:val="002761EF"/>
    <w:rsid w:val="002845A0"/>
    <w:rsid w:val="00285FBF"/>
    <w:rsid w:val="00286820"/>
    <w:rsid w:val="00293691"/>
    <w:rsid w:val="0029436E"/>
    <w:rsid w:val="002B5FCF"/>
    <w:rsid w:val="002B65C6"/>
    <w:rsid w:val="002B72C4"/>
    <w:rsid w:val="002C15E1"/>
    <w:rsid w:val="002C2367"/>
    <w:rsid w:val="002C592D"/>
    <w:rsid w:val="002D1A3C"/>
    <w:rsid w:val="002D3AC2"/>
    <w:rsid w:val="002D40FE"/>
    <w:rsid w:val="002E2964"/>
    <w:rsid w:val="002F58D4"/>
    <w:rsid w:val="002F6811"/>
    <w:rsid w:val="002F75EA"/>
    <w:rsid w:val="00300960"/>
    <w:rsid w:val="00304D8D"/>
    <w:rsid w:val="00306D67"/>
    <w:rsid w:val="00311246"/>
    <w:rsid w:val="003118DC"/>
    <w:rsid w:val="003150CC"/>
    <w:rsid w:val="00327028"/>
    <w:rsid w:val="00331607"/>
    <w:rsid w:val="00334872"/>
    <w:rsid w:val="00337658"/>
    <w:rsid w:val="00353963"/>
    <w:rsid w:val="00362A9E"/>
    <w:rsid w:val="003658F8"/>
    <w:rsid w:val="00366831"/>
    <w:rsid w:val="0037238F"/>
    <w:rsid w:val="0037564C"/>
    <w:rsid w:val="003762A6"/>
    <w:rsid w:val="003862FB"/>
    <w:rsid w:val="00393F61"/>
    <w:rsid w:val="00394066"/>
    <w:rsid w:val="00394AEB"/>
    <w:rsid w:val="00395B7F"/>
    <w:rsid w:val="00395F54"/>
    <w:rsid w:val="00396DDC"/>
    <w:rsid w:val="003A364B"/>
    <w:rsid w:val="003B0453"/>
    <w:rsid w:val="003B2FB7"/>
    <w:rsid w:val="003B30EB"/>
    <w:rsid w:val="003D6D87"/>
    <w:rsid w:val="003E5081"/>
    <w:rsid w:val="003E576E"/>
    <w:rsid w:val="003F4989"/>
    <w:rsid w:val="00403E9E"/>
    <w:rsid w:val="0040403C"/>
    <w:rsid w:val="00407136"/>
    <w:rsid w:val="00413422"/>
    <w:rsid w:val="00417E7D"/>
    <w:rsid w:val="00420060"/>
    <w:rsid w:val="00421828"/>
    <w:rsid w:val="004218AF"/>
    <w:rsid w:val="00423D9D"/>
    <w:rsid w:val="00431450"/>
    <w:rsid w:val="004315F1"/>
    <w:rsid w:val="00437522"/>
    <w:rsid w:val="00445943"/>
    <w:rsid w:val="00446049"/>
    <w:rsid w:val="00453F7C"/>
    <w:rsid w:val="004707FB"/>
    <w:rsid w:val="00470BC3"/>
    <w:rsid w:val="004727AE"/>
    <w:rsid w:val="00487A7D"/>
    <w:rsid w:val="00487AD3"/>
    <w:rsid w:val="00496F62"/>
    <w:rsid w:val="004A4E1E"/>
    <w:rsid w:val="004A5A59"/>
    <w:rsid w:val="004B29DE"/>
    <w:rsid w:val="004B41D7"/>
    <w:rsid w:val="004B71EE"/>
    <w:rsid w:val="004B7E40"/>
    <w:rsid w:val="004C2307"/>
    <w:rsid w:val="004C2EBC"/>
    <w:rsid w:val="004C409F"/>
    <w:rsid w:val="004D039B"/>
    <w:rsid w:val="004D1A2F"/>
    <w:rsid w:val="004D2C92"/>
    <w:rsid w:val="004D36BB"/>
    <w:rsid w:val="004D55D0"/>
    <w:rsid w:val="004E02CE"/>
    <w:rsid w:val="004E759E"/>
    <w:rsid w:val="004F16BD"/>
    <w:rsid w:val="004F344C"/>
    <w:rsid w:val="004F4FED"/>
    <w:rsid w:val="004F5CC6"/>
    <w:rsid w:val="00512AEC"/>
    <w:rsid w:val="00512B88"/>
    <w:rsid w:val="00517C85"/>
    <w:rsid w:val="00521EE4"/>
    <w:rsid w:val="00523224"/>
    <w:rsid w:val="00523800"/>
    <w:rsid w:val="005312BC"/>
    <w:rsid w:val="00533D8A"/>
    <w:rsid w:val="00534587"/>
    <w:rsid w:val="00540883"/>
    <w:rsid w:val="00556258"/>
    <w:rsid w:val="00562B39"/>
    <w:rsid w:val="00571D40"/>
    <w:rsid w:val="005733A4"/>
    <w:rsid w:val="00581EA3"/>
    <w:rsid w:val="00584E61"/>
    <w:rsid w:val="005855A6"/>
    <w:rsid w:val="005873CC"/>
    <w:rsid w:val="00592FAB"/>
    <w:rsid w:val="005930F0"/>
    <w:rsid w:val="0059360A"/>
    <w:rsid w:val="005A07DE"/>
    <w:rsid w:val="005A1092"/>
    <w:rsid w:val="005A2630"/>
    <w:rsid w:val="005A7D08"/>
    <w:rsid w:val="005B5C18"/>
    <w:rsid w:val="005B7521"/>
    <w:rsid w:val="005C06CE"/>
    <w:rsid w:val="005D673E"/>
    <w:rsid w:val="005E0316"/>
    <w:rsid w:val="005E45D2"/>
    <w:rsid w:val="005F0C27"/>
    <w:rsid w:val="005F0F8E"/>
    <w:rsid w:val="005F2CF3"/>
    <w:rsid w:val="005F4A05"/>
    <w:rsid w:val="00601746"/>
    <w:rsid w:val="00620E3E"/>
    <w:rsid w:val="006249F1"/>
    <w:rsid w:val="00624D2A"/>
    <w:rsid w:val="0063007F"/>
    <w:rsid w:val="006420B1"/>
    <w:rsid w:val="0064265E"/>
    <w:rsid w:val="00642D9C"/>
    <w:rsid w:val="006439EF"/>
    <w:rsid w:val="00644CAE"/>
    <w:rsid w:val="006503FA"/>
    <w:rsid w:val="00656526"/>
    <w:rsid w:val="006665CF"/>
    <w:rsid w:val="00670A90"/>
    <w:rsid w:val="00671701"/>
    <w:rsid w:val="00671B1B"/>
    <w:rsid w:val="006760EA"/>
    <w:rsid w:val="00680E0A"/>
    <w:rsid w:val="0069042B"/>
    <w:rsid w:val="006979ED"/>
    <w:rsid w:val="006A072A"/>
    <w:rsid w:val="006A2267"/>
    <w:rsid w:val="006A6254"/>
    <w:rsid w:val="006B1CA4"/>
    <w:rsid w:val="006C0D6E"/>
    <w:rsid w:val="006C55FE"/>
    <w:rsid w:val="006D6A02"/>
    <w:rsid w:val="006E5F8D"/>
    <w:rsid w:val="006F1852"/>
    <w:rsid w:val="006F700B"/>
    <w:rsid w:val="006F7B66"/>
    <w:rsid w:val="007059AD"/>
    <w:rsid w:val="00707591"/>
    <w:rsid w:val="00711342"/>
    <w:rsid w:val="00713BEE"/>
    <w:rsid w:val="00713E96"/>
    <w:rsid w:val="0072351C"/>
    <w:rsid w:val="007235E7"/>
    <w:rsid w:val="00733D13"/>
    <w:rsid w:val="00741D80"/>
    <w:rsid w:val="0076537C"/>
    <w:rsid w:val="007741CB"/>
    <w:rsid w:val="007753E7"/>
    <w:rsid w:val="0078214E"/>
    <w:rsid w:val="00782629"/>
    <w:rsid w:val="007842BC"/>
    <w:rsid w:val="0079492F"/>
    <w:rsid w:val="007A1EBA"/>
    <w:rsid w:val="007C07AD"/>
    <w:rsid w:val="007D0334"/>
    <w:rsid w:val="007D4C65"/>
    <w:rsid w:val="007D6400"/>
    <w:rsid w:val="007E1493"/>
    <w:rsid w:val="007E6BD3"/>
    <w:rsid w:val="00806B87"/>
    <w:rsid w:val="00812E14"/>
    <w:rsid w:val="00815D78"/>
    <w:rsid w:val="008230BA"/>
    <w:rsid w:val="00830175"/>
    <w:rsid w:val="00834D79"/>
    <w:rsid w:val="0083580D"/>
    <w:rsid w:val="008404C3"/>
    <w:rsid w:val="008479E2"/>
    <w:rsid w:val="00853FEC"/>
    <w:rsid w:val="00861916"/>
    <w:rsid w:val="00872C5B"/>
    <w:rsid w:val="008834BF"/>
    <w:rsid w:val="00886BD6"/>
    <w:rsid w:val="00892EF8"/>
    <w:rsid w:val="0089312E"/>
    <w:rsid w:val="00893483"/>
    <w:rsid w:val="00893B9C"/>
    <w:rsid w:val="008A7F9C"/>
    <w:rsid w:val="008B080E"/>
    <w:rsid w:val="008B0914"/>
    <w:rsid w:val="008B2B1D"/>
    <w:rsid w:val="008B7DBC"/>
    <w:rsid w:val="008C002D"/>
    <w:rsid w:val="008C2B67"/>
    <w:rsid w:val="008C7C04"/>
    <w:rsid w:val="008D0C0E"/>
    <w:rsid w:val="008D4672"/>
    <w:rsid w:val="008E6FC0"/>
    <w:rsid w:val="008F118A"/>
    <w:rsid w:val="008F3F4F"/>
    <w:rsid w:val="00911DDB"/>
    <w:rsid w:val="0091212C"/>
    <w:rsid w:val="00912F74"/>
    <w:rsid w:val="00917CAC"/>
    <w:rsid w:val="0092185B"/>
    <w:rsid w:val="0092762E"/>
    <w:rsid w:val="0092778F"/>
    <w:rsid w:val="00936806"/>
    <w:rsid w:val="0093692F"/>
    <w:rsid w:val="00945399"/>
    <w:rsid w:val="009719D9"/>
    <w:rsid w:val="00971BBC"/>
    <w:rsid w:val="00972DAE"/>
    <w:rsid w:val="00980D00"/>
    <w:rsid w:val="0098194E"/>
    <w:rsid w:val="00981993"/>
    <w:rsid w:val="009873D9"/>
    <w:rsid w:val="00987FD7"/>
    <w:rsid w:val="009914E5"/>
    <w:rsid w:val="009937EE"/>
    <w:rsid w:val="00997090"/>
    <w:rsid w:val="009B3CBA"/>
    <w:rsid w:val="009B5770"/>
    <w:rsid w:val="009C541B"/>
    <w:rsid w:val="009C6132"/>
    <w:rsid w:val="009D3A27"/>
    <w:rsid w:val="009E028C"/>
    <w:rsid w:val="009E2B37"/>
    <w:rsid w:val="009E5717"/>
    <w:rsid w:val="009F1212"/>
    <w:rsid w:val="009F3090"/>
    <w:rsid w:val="00A00680"/>
    <w:rsid w:val="00A07BBB"/>
    <w:rsid w:val="00A236D5"/>
    <w:rsid w:val="00A2782E"/>
    <w:rsid w:val="00A367ED"/>
    <w:rsid w:val="00A4112F"/>
    <w:rsid w:val="00A47341"/>
    <w:rsid w:val="00A51617"/>
    <w:rsid w:val="00A51B68"/>
    <w:rsid w:val="00A539FE"/>
    <w:rsid w:val="00A571AA"/>
    <w:rsid w:val="00A57B66"/>
    <w:rsid w:val="00A73A69"/>
    <w:rsid w:val="00A84507"/>
    <w:rsid w:val="00A85409"/>
    <w:rsid w:val="00A90C4E"/>
    <w:rsid w:val="00A92FA4"/>
    <w:rsid w:val="00A97B67"/>
    <w:rsid w:val="00AA226B"/>
    <w:rsid w:val="00AB10D7"/>
    <w:rsid w:val="00AB13D7"/>
    <w:rsid w:val="00AC1DE7"/>
    <w:rsid w:val="00AC4EA6"/>
    <w:rsid w:val="00AC4EB5"/>
    <w:rsid w:val="00AD2053"/>
    <w:rsid w:val="00AD49F6"/>
    <w:rsid w:val="00AD5448"/>
    <w:rsid w:val="00AE3B27"/>
    <w:rsid w:val="00B00341"/>
    <w:rsid w:val="00B01D31"/>
    <w:rsid w:val="00B0336A"/>
    <w:rsid w:val="00B03F31"/>
    <w:rsid w:val="00B0681C"/>
    <w:rsid w:val="00B148CB"/>
    <w:rsid w:val="00B17254"/>
    <w:rsid w:val="00B20365"/>
    <w:rsid w:val="00B23F11"/>
    <w:rsid w:val="00B2578D"/>
    <w:rsid w:val="00B27123"/>
    <w:rsid w:val="00B27F5A"/>
    <w:rsid w:val="00B428C5"/>
    <w:rsid w:val="00B44CA4"/>
    <w:rsid w:val="00B47BF5"/>
    <w:rsid w:val="00B5224C"/>
    <w:rsid w:val="00B52B83"/>
    <w:rsid w:val="00B5452F"/>
    <w:rsid w:val="00B55452"/>
    <w:rsid w:val="00B57A6D"/>
    <w:rsid w:val="00B6648A"/>
    <w:rsid w:val="00B70BB5"/>
    <w:rsid w:val="00B71C61"/>
    <w:rsid w:val="00B74B75"/>
    <w:rsid w:val="00B74CE5"/>
    <w:rsid w:val="00B840CA"/>
    <w:rsid w:val="00BA27BD"/>
    <w:rsid w:val="00BB79C1"/>
    <w:rsid w:val="00BD3A44"/>
    <w:rsid w:val="00BD4D84"/>
    <w:rsid w:val="00BD6612"/>
    <w:rsid w:val="00BD6A7D"/>
    <w:rsid w:val="00BE004E"/>
    <w:rsid w:val="00BE6DC4"/>
    <w:rsid w:val="00BF5596"/>
    <w:rsid w:val="00C02E54"/>
    <w:rsid w:val="00C13A78"/>
    <w:rsid w:val="00C147E9"/>
    <w:rsid w:val="00C34E4A"/>
    <w:rsid w:val="00C36FD6"/>
    <w:rsid w:val="00C462EA"/>
    <w:rsid w:val="00C60208"/>
    <w:rsid w:val="00C70985"/>
    <w:rsid w:val="00C71205"/>
    <w:rsid w:val="00C7346C"/>
    <w:rsid w:val="00C84C18"/>
    <w:rsid w:val="00C92822"/>
    <w:rsid w:val="00CA44BB"/>
    <w:rsid w:val="00CA7C19"/>
    <w:rsid w:val="00CB3C8B"/>
    <w:rsid w:val="00CC79B6"/>
    <w:rsid w:val="00CD293B"/>
    <w:rsid w:val="00CD5718"/>
    <w:rsid w:val="00CD5E1E"/>
    <w:rsid w:val="00CF2AE1"/>
    <w:rsid w:val="00CF3619"/>
    <w:rsid w:val="00D03BC1"/>
    <w:rsid w:val="00D03C7A"/>
    <w:rsid w:val="00D07A95"/>
    <w:rsid w:val="00D15AC2"/>
    <w:rsid w:val="00D20923"/>
    <w:rsid w:val="00D20EA2"/>
    <w:rsid w:val="00D2170A"/>
    <w:rsid w:val="00D24E62"/>
    <w:rsid w:val="00D25118"/>
    <w:rsid w:val="00D31125"/>
    <w:rsid w:val="00D33627"/>
    <w:rsid w:val="00D33FB4"/>
    <w:rsid w:val="00D40525"/>
    <w:rsid w:val="00D44281"/>
    <w:rsid w:val="00D44486"/>
    <w:rsid w:val="00D45325"/>
    <w:rsid w:val="00D47272"/>
    <w:rsid w:val="00D7445A"/>
    <w:rsid w:val="00D8441B"/>
    <w:rsid w:val="00D912F5"/>
    <w:rsid w:val="00D9350C"/>
    <w:rsid w:val="00D97143"/>
    <w:rsid w:val="00D977A3"/>
    <w:rsid w:val="00DA3FC3"/>
    <w:rsid w:val="00DA48AB"/>
    <w:rsid w:val="00DA5343"/>
    <w:rsid w:val="00DA5C83"/>
    <w:rsid w:val="00DC5CE9"/>
    <w:rsid w:val="00DC6884"/>
    <w:rsid w:val="00DD443B"/>
    <w:rsid w:val="00DD5057"/>
    <w:rsid w:val="00DD5451"/>
    <w:rsid w:val="00DD5695"/>
    <w:rsid w:val="00DE2371"/>
    <w:rsid w:val="00DE5470"/>
    <w:rsid w:val="00DF51D7"/>
    <w:rsid w:val="00DF6B30"/>
    <w:rsid w:val="00E03820"/>
    <w:rsid w:val="00E05555"/>
    <w:rsid w:val="00E06E76"/>
    <w:rsid w:val="00E10256"/>
    <w:rsid w:val="00E111D8"/>
    <w:rsid w:val="00E11F92"/>
    <w:rsid w:val="00E21910"/>
    <w:rsid w:val="00E4136A"/>
    <w:rsid w:val="00E51BE7"/>
    <w:rsid w:val="00E524E8"/>
    <w:rsid w:val="00E5347A"/>
    <w:rsid w:val="00E6325A"/>
    <w:rsid w:val="00E655A0"/>
    <w:rsid w:val="00E7007F"/>
    <w:rsid w:val="00E7020E"/>
    <w:rsid w:val="00E81C05"/>
    <w:rsid w:val="00E85B69"/>
    <w:rsid w:val="00E87761"/>
    <w:rsid w:val="00E91642"/>
    <w:rsid w:val="00E93270"/>
    <w:rsid w:val="00E960DF"/>
    <w:rsid w:val="00E97A95"/>
    <w:rsid w:val="00E97EA3"/>
    <w:rsid w:val="00EA1CBB"/>
    <w:rsid w:val="00EA68AE"/>
    <w:rsid w:val="00EB34AC"/>
    <w:rsid w:val="00EB63C0"/>
    <w:rsid w:val="00EC2410"/>
    <w:rsid w:val="00ED0AEE"/>
    <w:rsid w:val="00ED1402"/>
    <w:rsid w:val="00ED3B4E"/>
    <w:rsid w:val="00ED6641"/>
    <w:rsid w:val="00EE0947"/>
    <w:rsid w:val="00EE7FCA"/>
    <w:rsid w:val="00EF343B"/>
    <w:rsid w:val="00F04A7E"/>
    <w:rsid w:val="00F0661B"/>
    <w:rsid w:val="00F218E8"/>
    <w:rsid w:val="00F338D2"/>
    <w:rsid w:val="00F460BB"/>
    <w:rsid w:val="00F46B8A"/>
    <w:rsid w:val="00F514EA"/>
    <w:rsid w:val="00F53C1D"/>
    <w:rsid w:val="00F548C2"/>
    <w:rsid w:val="00F6251A"/>
    <w:rsid w:val="00F66945"/>
    <w:rsid w:val="00F738B0"/>
    <w:rsid w:val="00F746F6"/>
    <w:rsid w:val="00F8364B"/>
    <w:rsid w:val="00F8563A"/>
    <w:rsid w:val="00F857CD"/>
    <w:rsid w:val="00F86BCE"/>
    <w:rsid w:val="00F95883"/>
    <w:rsid w:val="00F96BCC"/>
    <w:rsid w:val="00FA03CC"/>
    <w:rsid w:val="00FA3085"/>
    <w:rsid w:val="00FC06C0"/>
    <w:rsid w:val="00FC2154"/>
    <w:rsid w:val="00FD02B2"/>
    <w:rsid w:val="00FD2BD3"/>
    <w:rsid w:val="00FD627F"/>
    <w:rsid w:val="00FE7089"/>
    <w:rsid w:val="00FE757F"/>
    <w:rsid w:val="00FF77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5E3AD"/>
  <w15:chartTrackingRefBased/>
  <w15:docId w15:val="{61855055-B2EA-409E-8047-5E0DB034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06CE"/>
    <w:pPr>
      <w:spacing w:after="0" w:line="300" w:lineRule="exact"/>
    </w:pPr>
    <w:rPr>
      <w:rFonts w:ascii="Arial" w:hAnsi="Arial" w:cs="Times New Roman"/>
      <w:color w:val="333333"/>
      <w:sz w:val="20"/>
      <w:szCs w:val="24"/>
      <w:lang w:eastAsia="nl-NL"/>
    </w:rPr>
  </w:style>
  <w:style w:type="paragraph" w:styleId="Kop1">
    <w:name w:val="heading 1"/>
    <w:basedOn w:val="Standaard"/>
    <w:next w:val="Standaard"/>
    <w:link w:val="Kop1Char"/>
    <w:autoRedefine/>
    <w:qFormat/>
    <w:rsid w:val="00B5224C"/>
    <w:pPr>
      <w:keepNext/>
      <w:numPr>
        <w:numId w:val="2"/>
      </w:numPr>
      <w:spacing w:before="360" w:after="120"/>
      <w:ind w:left="567" w:hanging="567"/>
      <w:outlineLvl w:val="0"/>
    </w:pPr>
    <w:rPr>
      <w:rFonts w:cs="Arial"/>
      <w:b/>
      <w:bCs/>
      <w:kern w:val="32"/>
    </w:rPr>
  </w:style>
  <w:style w:type="paragraph" w:styleId="Kop2">
    <w:name w:val="heading 2"/>
    <w:basedOn w:val="Standaard"/>
    <w:next w:val="Standaard"/>
    <w:link w:val="Kop2Char"/>
    <w:autoRedefine/>
    <w:qFormat/>
    <w:rsid w:val="00072529"/>
    <w:pPr>
      <w:numPr>
        <w:ilvl w:val="1"/>
        <w:numId w:val="2"/>
      </w:numPr>
      <w:spacing w:before="120" w:after="120" w:line="312" w:lineRule="auto"/>
      <w:outlineLvl w:val="1"/>
    </w:pPr>
    <w:rPr>
      <w:rFonts w:cs="Arial"/>
      <w:bCs/>
      <w:iCs/>
    </w:rPr>
  </w:style>
  <w:style w:type="paragraph" w:styleId="Kop3">
    <w:name w:val="heading 3"/>
    <w:aliases w:val="ITT t3,PA Minor Section,h3,Numbered - 3,heading 3,3,sub-sub,dd heading 3,Level 1 - 1"/>
    <w:basedOn w:val="Standaard"/>
    <w:next w:val="Standaard"/>
    <w:link w:val="Kop3Char"/>
    <w:autoRedefine/>
    <w:uiPriority w:val="9"/>
    <w:qFormat/>
    <w:rsid w:val="00B5224C"/>
    <w:pPr>
      <w:numPr>
        <w:numId w:val="7"/>
      </w:numPr>
      <w:spacing w:before="120" w:after="120"/>
      <w:ind w:left="1134" w:hanging="567"/>
      <w:outlineLvl w:val="2"/>
    </w:pPr>
    <w:rPr>
      <w:rFonts w:cs="Arial"/>
      <w:bCs/>
    </w:rPr>
  </w:style>
  <w:style w:type="paragraph" w:styleId="Kop4">
    <w:name w:val="heading 4"/>
    <w:basedOn w:val="Standaard"/>
    <w:next w:val="Standaard"/>
    <w:link w:val="Kop4Char"/>
    <w:autoRedefine/>
    <w:qFormat/>
    <w:rsid w:val="00072529"/>
    <w:pPr>
      <w:keepNext/>
      <w:spacing w:before="240" w:after="60"/>
      <w:outlineLvl w:val="3"/>
    </w:pPr>
    <w:rPr>
      <w:b/>
      <w:bCs/>
      <w:sz w:val="28"/>
      <w:szCs w:val="28"/>
    </w:rPr>
  </w:style>
  <w:style w:type="paragraph" w:styleId="Kop5">
    <w:name w:val="heading 5"/>
    <w:basedOn w:val="Standaard"/>
    <w:next w:val="Standaard"/>
    <w:link w:val="Kop5Char"/>
    <w:autoRedefine/>
    <w:qFormat/>
    <w:rsid w:val="001B388B"/>
    <w:pPr>
      <w:spacing w:before="240" w:after="60"/>
      <w:outlineLvl w:val="4"/>
    </w:pPr>
    <w:rPr>
      <w:b/>
      <w:bCs/>
      <w:i/>
      <w:iCs/>
      <w:sz w:val="26"/>
      <w:szCs w:val="26"/>
    </w:rPr>
  </w:style>
  <w:style w:type="paragraph" w:styleId="Kop6">
    <w:name w:val="heading 6"/>
    <w:basedOn w:val="Standaard"/>
    <w:next w:val="Standaard"/>
    <w:link w:val="Kop6Char"/>
    <w:unhideWhenUsed/>
    <w:qFormat/>
    <w:rsid w:val="001B388B"/>
    <w:pPr>
      <w:spacing w:before="240" w:after="60"/>
      <w:outlineLvl w:val="5"/>
    </w:pPr>
    <w:rPr>
      <w:b/>
      <w:bCs/>
      <w:sz w:val="22"/>
      <w:szCs w:val="22"/>
    </w:rPr>
  </w:style>
  <w:style w:type="paragraph" w:styleId="Kop7">
    <w:name w:val="heading 7"/>
    <w:basedOn w:val="Standaard"/>
    <w:next w:val="Standaard"/>
    <w:link w:val="Kop7Char"/>
    <w:unhideWhenUsed/>
    <w:qFormat/>
    <w:rsid w:val="001B388B"/>
    <w:pPr>
      <w:spacing w:before="240" w:after="60"/>
      <w:outlineLvl w:val="6"/>
    </w:pPr>
  </w:style>
  <w:style w:type="paragraph" w:styleId="Kop8">
    <w:name w:val="heading 8"/>
    <w:basedOn w:val="Standaard"/>
    <w:next w:val="Standaard"/>
    <w:link w:val="Kop8Char"/>
    <w:unhideWhenUsed/>
    <w:qFormat/>
    <w:rsid w:val="001B388B"/>
    <w:pPr>
      <w:spacing w:before="240" w:after="60"/>
      <w:outlineLvl w:val="7"/>
    </w:pPr>
    <w:rPr>
      <w:i/>
      <w:iCs/>
    </w:rPr>
  </w:style>
  <w:style w:type="paragraph" w:styleId="Kop9">
    <w:name w:val="heading 9"/>
    <w:basedOn w:val="Standaard"/>
    <w:next w:val="Standaard"/>
    <w:link w:val="Kop9Char"/>
    <w:unhideWhenUsed/>
    <w:qFormat/>
    <w:rsid w:val="001B388B"/>
    <w:p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Huidigelijst1">
    <w:name w:val="Huidige lijst1"/>
    <w:rsid w:val="001B388B"/>
    <w:pPr>
      <w:numPr>
        <w:numId w:val="1"/>
      </w:numPr>
    </w:pPr>
  </w:style>
  <w:style w:type="character" w:customStyle="1" w:styleId="Kop1Char">
    <w:name w:val="Kop 1 Char"/>
    <w:basedOn w:val="Standaardalinea-lettertype"/>
    <w:link w:val="Kop1"/>
    <w:rsid w:val="00B5224C"/>
    <w:rPr>
      <w:rFonts w:ascii="Arial" w:hAnsi="Arial" w:cs="Arial"/>
      <w:b/>
      <w:bCs/>
      <w:color w:val="333333"/>
      <w:kern w:val="32"/>
      <w:sz w:val="20"/>
      <w:szCs w:val="24"/>
      <w:lang w:eastAsia="nl-NL"/>
    </w:rPr>
  </w:style>
  <w:style w:type="character" w:customStyle="1" w:styleId="Kop2Char">
    <w:name w:val="Kop 2 Char"/>
    <w:basedOn w:val="Standaardalinea-lettertype"/>
    <w:link w:val="Kop2"/>
    <w:rsid w:val="00072529"/>
    <w:rPr>
      <w:rFonts w:ascii="Arial" w:hAnsi="Arial" w:cs="Arial"/>
      <w:bCs/>
      <w:iCs/>
      <w:color w:val="333333"/>
      <w:sz w:val="20"/>
      <w:szCs w:val="24"/>
      <w:lang w:eastAsia="nl-NL"/>
    </w:rPr>
  </w:style>
  <w:style w:type="character" w:customStyle="1" w:styleId="Kop3Char">
    <w:name w:val="Kop 3 Char"/>
    <w:aliases w:val="ITT t3 Char,PA Minor Section Char,h3 Char,Numbered - 3 Char,heading 3 Char,3 Char,sub-sub Char,dd heading 3 Char,Level 1 - 1 Char"/>
    <w:basedOn w:val="Standaardalinea-lettertype"/>
    <w:link w:val="Kop3"/>
    <w:uiPriority w:val="9"/>
    <w:rsid w:val="00B5224C"/>
    <w:rPr>
      <w:rFonts w:ascii="Arial" w:hAnsi="Arial" w:cs="Arial"/>
      <w:bCs/>
      <w:color w:val="333333"/>
      <w:sz w:val="20"/>
      <w:szCs w:val="24"/>
      <w:lang w:eastAsia="nl-NL"/>
    </w:rPr>
  </w:style>
  <w:style w:type="character" w:customStyle="1" w:styleId="Kop4Char">
    <w:name w:val="Kop 4 Char"/>
    <w:basedOn w:val="Standaardalinea-lettertype"/>
    <w:link w:val="Kop4"/>
    <w:rsid w:val="001B388B"/>
    <w:rPr>
      <w:rFonts w:ascii="Arial" w:hAnsi="Arial" w:cs="Times New Roman"/>
      <w:b/>
      <w:bCs/>
      <w:color w:val="333333"/>
      <w:sz w:val="28"/>
      <w:szCs w:val="28"/>
      <w:lang w:eastAsia="nl-NL"/>
    </w:rPr>
  </w:style>
  <w:style w:type="character" w:customStyle="1" w:styleId="Kop5Char">
    <w:name w:val="Kop 5 Char"/>
    <w:basedOn w:val="Standaardalinea-lettertype"/>
    <w:link w:val="Kop5"/>
    <w:rsid w:val="001B388B"/>
    <w:rPr>
      <w:rFonts w:ascii="Garamond" w:eastAsia="Times New Roman" w:hAnsi="Garamond" w:cs="Times New Roman"/>
      <w:b/>
      <w:bCs/>
      <w:i/>
      <w:iCs/>
      <w:sz w:val="26"/>
      <w:szCs w:val="26"/>
      <w:lang w:eastAsia="nl-NL"/>
    </w:rPr>
  </w:style>
  <w:style w:type="character" w:customStyle="1" w:styleId="Kop6Char">
    <w:name w:val="Kop 6 Char"/>
    <w:basedOn w:val="Standaardalinea-lettertype"/>
    <w:link w:val="Kop6"/>
    <w:rsid w:val="005B5C18"/>
    <w:rPr>
      <w:rFonts w:ascii="Arial" w:hAnsi="Arial" w:cs="Times New Roman"/>
      <w:b/>
      <w:bCs/>
      <w:color w:val="333333"/>
      <w:lang w:eastAsia="nl-NL"/>
    </w:rPr>
  </w:style>
  <w:style w:type="character" w:customStyle="1" w:styleId="Kop7Char">
    <w:name w:val="Kop 7 Char"/>
    <w:basedOn w:val="Standaardalinea-lettertype"/>
    <w:link w:val="Kop7"/>
    <w:rsid w:val="005B5C18"/>
    <w:rPr>
      <w:rFonts w:ascii="Arial" w:hAnsi="Arial" w:cs="Times New Roman"/>
      <w:color w:val="333333"/>
      <w:sz w:val="20"/>
      <w:szCs w:val="24"/>
      <w:lang w:eastAsia="nl-NL"/>
    </w:rPr>
  </w:style>
  <w:style w:type="character" w:customStyle="1" w:styleId="Kop8Char">
    <w:name w:val="Kop 8 Char"/>
    <w:basedOn w:val="Standaardalinea-lettertype"/>
    <w:link w:val="Kop8"/>
    <w:rsid w:val="005B5C18"/>
    <w:rPr>
      <w:rFonts w:ascii="Arial" w:hAnsi="Arial" w:cs="Times New Roman"/>
      <w:i/>
      <w:iCs/>
      <w:color w:val="333333"/>
      <w:sz w:val="20"/>
      <w:szCs w:val="24"/>
      <w:lang w:eastAsia="nl-NL"/>
    </w:rPr>
  </w:style>
  <w:style w:type="character" w:customStyle="1" w:styleId="Kop9Char">
    <w:name w:val="Kop 9 Char"/>
    <w:basedOn w:val="Standaardalinea-lettertype"/>
    <w:link w:val="Kop9"/>
    <w:rsid w:val="005B5C18"/>
    <w:rPr>
      <w:rFonts w:ascii="Arial" w:hAnsi="Arial" w:cs="Arial"/>
      <w:color w:val="333333"/>
      <w:lang w:eastAsia="nl-NL"/>
    </w:rPr>
  </w:style>
  <w:style w:type="character" w:styleId="Paginanummer">
    <w:name w:val="page number"/>
    <w:basedOn w:val="Standaardalinea-lettertype"/>
    <w:semiHidden/>
    <w:rsid w:val="00072529"/>
    <w:rPr>
      <w:rFonts w:ascii="Arial" w:hAnsi="Arial"/>
      <w:b w:val="0"/>
      <w:i w:val="0"/>
      <w:color w:val="000000" w:themeColor="text1"/>
      <w:sz w:val="18"/>
    </w:rPr>
  </w:style>
  <w:style w:type="paragraph" w:styleId="Voettekst">
    <w:name w:val="footer"/>
    <w:basedOn w:val="Standaard"/>
    <w:link w:val="VoettekstChar"/>
    <w:uiPriority w:val="99"/>
    <w:rsid w:val="0007252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C06CE"/>
    <w:rPr>
      <w:rFonts w:ascii="Arial" w:hAnsi="Arial" w:cs="Times New Roman"/>
      <w:color w:val="333333"/>
      <w:sz w:val="20"/>
      <w:szCs w:val="24"/>
      <w:lang w:eastAsia="nl-NL"/>
    </w:rPr>
  </w:style>
  <w:style w:type="paragraph" w:styleId="Titel">
    <w:name w:val="Title"/>
    <w:basedOn w:val="Standaard"/>
    <w:next w:val="Standaard"/>
    <w:link w:val="TitelChar"/>
    <w:uiPriority w:val="10"/>
    <w:unhideWhenUsed/>
    <w:qFormat/>
    <w:rsid w:val="00A85409"/>
    <w:pPr>
      <w:spacing w:line="240" w:lineRule="auto"/>
      <w:contextualSpacing/>
    </w:pPr>
    <w:rPr>
      <w:rFonts w:eastAsiaTheme="majorEastAsia" w:cstheme="majorBidi"/>
      <w:color w:val="auto"/>
      <w:sz w:val="56"/>
      <w:szCs w:val="56"/>
    </w:rPr>
  </w:style>
  <w:style w:type="character" w:customStyle="1" w:styleId="TitelChar">
    <w:name w:val="Titel Char"/>
    <w:basedOn w:val="Standaardalinea-lettertype"/>
    <w:link w:val="Titel"/>
    <w:uiPriority w:val="10"/>
    <w:rsid w:val="005C06CE"/>
    <w:rPr>
      <w:rFonts w:ascii="Arial" w:eastAsiaTheme="majorEastAsia" w:hAnsi="Arial" w:cstheme="majorBidi"/>
      <w:sz w:val="56"/>
      <w:szCs w:val="56"/>
      <w:lang w:eastAsia="nl-NL"/>
    </w:rPr>
  </w:style>
  <w:style w:type="paragraph" w:styleId="Ondertitel">
    <w:name w:val="Subtitle"/>
    <w:basedOn w:val="Standaard"/>
    <w:next w:val="Standaard"/>
    <w:link w:val="OndertitelChar"/>
    <w:uiPriority w:val="11"/>
    <w:unhideWhenUsed/>
    <w:qFormat/>
    <w:rsid w:val="00A85409"/>
    <w:pPr>
      <w:numPr>
        <w:ilvl w:val="1"/>
      </w:numPr>
      <w:spacing w:after="160"/>
    </w:pPr>
    <w:rPr>
      <w:rFonts w:eastAsiaTheme="minorEastAsia" w:cstheme="minorBidi"/>
      <w:color w:val="5A5A5A" w:themeColor="text1" w:themeTint="A5"/>
      <w:sz w:val="24"/>
      <w:szCs w:val="22"/>
    </w:rPr>
  </w:style>
  <w:style w:type="character" w:customStyle="1" w:styleId="OndertitelChar">
    <w:name w:val="Ondertitel Char"/>
    <w:basedOn w:val="Standaardalinea-lettertype"/>
    <w:link w:val="Ondertitel"/>
    <w:uiPriority w:val="11"/>
    <w:rsid w:val="005B5C18"/>
    <w:rPr>
      <w:rFonts w:ascii="Arial" w:eastAsiaTheme="minorEastAsia" w:hAnsi="Arial"/>
      <w:color w:val="5A5A5A" w:themeColor="text1" w:themeTint="A5"/>
      <w:sz w:val="24"/>
      <w:lang w:eastAsia="nl-NL"/>
    </w:rPr>
  </w:style>
  <w:style w:type="paragraph" w:styleId="Voetnoottekst">
    <w:name w:val="footnote text"/>
    <w:basedOn w:val="Standaard"/>
    <w:link w:val="VoetnoottekstChar"/>
    <w:semiHidden/>
    <w:rsid w:val="00072529"/>
    <w:pPr>
      <w:spacing w:line="240" w:lineRule="auto"/>
    </w:pPr>
    <w:rPr>
      <w:sz w:val="18"/>
      <w:szCs w:val="20"/>
    </w:rPr>
  </w:style>
  <w:style w:type="character" w:customStyle="1" w:styleId="VoetnoottekstChar">
    <w:name w:val="Voetnoottekst Char"/>
    <w:basedOn w:val="Standaardalinea-lettertype"/>
    <w:link w:val="Voetnoottekst"/>
    <w:semiHidden/>
    <w:rsid w:val="005C06CE"/>
    <w:rPr>
      <w:rFonts w:ascii="Arial" w:hAnsi="Arial" w:cs="Times New Roman"/>
      <w:color w:val="333333"/>
      <w:sz w:val="18"/>
      <w:szCs w:val="20"/>
      <w:lang w:eastAsia="nl-NL"/>
    </w:rPr>
  </w:style>
  <w:style w:type="paragraph" w:styleId="Koptekst">
    <w:name w:val="header"/>
    <w:basedOn w:val="Standaard"/>
    <w:link w:val="KoptekstChar"/>
    <w:semiHidden/>
    <w:rsid w:val="00072529"/>
    <w:pPr>
      <w:tabs>
        <w:tab w:val="center" w:pos="4536"/>
        <w:tab w:val="right" w:pos="9072"/>
      </w:tabs>
    </w:pPr>
    <w:rPr>
      <w:szCs w:val="20"/>
    </w:rPr>
  </w:style>
  <w:style w:type="character" w:customStyle="1" w:styleId="KoptekstChar">
    <w:name w:val="Koptekst Char"/>
    <w:basedOn w:val="Standaardalinea-lettertype"/>
    <w:link w:val="Koptekst"/>
    <w:semiHidden/>
    <w:rsid w:val="00072529"/>
    <w:rPr>
      <w:rFonts w:ascii="Arial" w:hAnsi="Arial" w:cs="Times New Roman"/>
      <w:color w:val="333333"/>
      <w:sz w:val="20"/>
      <w:szCs w:val="20"/>
      <w:lang w:eastAsia="nl-NL"/>
    </w:rPr>
  </w:style>
  <w:style w:type="paragraph" w:customStyle="1" w:styleId="doLabelTekst">
    <w:name w:val="doLabelTekst"/>
    <w:basedOn w:val="Standaard"/>
    <w:semiHidden/>
    <w:qFormat/>
    <w:rsid w:val="00072529"/>
    <w:rPr>
      <w:b/>
      <w:noProof/>
    </w:rPr>
  </w:style>
  <w:style w:type="character" w:styleId="Hyperlink">
    <w:name w:val="Hyperlink"/>
    <w:basedOn w:val="Standaardalinea-lettertype"/>
    <w:semiHidden/>
    <w:rsid w:val="00072529"/>
    <w:rPr>
      <w:color w:val="0000FF"/>
      <w:u w:val="single"/>
    </w:rPr>
  </w:style>
  <w:style w:type="table" w:styleId="Tabelraster">
    <w:name w:val="Table Grid"/>
    <w:basedOn w:val="Standaardtabel"/>
    <w:rsid w:val="00072529"/>
    <w:pPr>
      <w:spacing w:after="0" w:line="312"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rsid w:val="00072529"/>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072529"/>
    <w:rPr>
      <w:rFonts w:ascii="Tahoma" w:hAnsi="Tahoma" w:cs="Tahoma"/>
      <w:color w:val="333333"/>
      <w:sz w:val="16"/>
      <w:szCs w:val="16"/>
      <w:lang w:eastAsia="nl-NL"/>
    </w:rPr>
  </w:style>
  <w:style w:type="character" w:styleId="Tekstvantijdelijkeaanduiding">
    <w:name w:val="Placeholder Text"/>
    <w:basedOn w:val="Standaardalinea-lettertype"/>
    <w:uiPriority w:val="99"/>
    <w:semiHidden/>
    <w:rsid w:val="00072529"/>
    <w:rPr>
      <w:color w:val="808080"/>
    </w:rPr>
  </w:style>
  <w:style w:type="paragraph" w:customStyle="1" w:styleId="doColophon">
    <w:name w:val="doColophon"/>
    <w:basedOn w:val="Standaard"/>
    <w:semiHidden/>
    <w:qFormat/>
    <w:rsid w:val="00072529"/>
    <w:pPr>
      <w:tabs>
        <w:tab w:val="center" w:pos="4536"/>
        <w:tab w:val="right" w:pos="9072"/>
      </w:tabs>
      <w:spacing w:line="180" w:lineRule="exact"/>
      <w:suppressOverlap/>
    </w:pPr>
    <w:rPr>
      <w:noProof/>
      <w:color w:val="000000" w:themeColor="text1"/>
      <w:sz w:val="14"/>
      <w:szCs w:val="20"/>
    </w:rPr>
  </w:style>
  <w:style w:type="table" w:customStyle="1" w:styleId="Tabelrasterlicht1">
    <w:name w:val="Tabelraster licht1"/>
    <w:basedOn w:val="Standaardtabel"/>
    <w:uiPriority w:val="40"/>
    <w:rsid w:val="00072529"/>
    <w:pPr>
      <w:spacing w:after="0" w:line="240" w:lineRule="auto"/>
    </w:pPr>
    <w:rPr>
      <w:rFonts w:ascii="Times New Roman" w:hAnsi="Times New Roman" w:cs="Times New Roman"/>
      <w:sz w:val="20"/>
      <w:szCs w:val="20"/>
      <w:lang w:eastAsia="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Artikeltekst">
    <w:name w:val="doArtikeltekst"/>
    <w:basedOn w:val="Standaard"/>
    <w:rsid w:val="00072529"/>
    <w:pPr>
      <w:spacing w:before="120" w:after="120"/>
      <w:ind w:left="567"/>
    </w:pPr>
  </w:style>
  <w:style w:type="paragraph" w:customStyle="1" w:styleId="doOverweging">
    <w:name w:val="doOverweging"/>
    <w:basedOn w:val="Standaard"/>
    <w:rsid w:val="00072529"/>
    <w:pPr>
      <w:numPr>
        <w:numId w:val="8"/>
      </w:numPr>
      <w:spacing w:before="60" w:after="60"/>
    </w:pPr>
  </w:style>
  <w:style w:type="paragraph" w:customStyle="1" w:styleId="doLabels">
    <w:name w:val="doLabels"/>
    <w:basedOn w:val="Standaard"/>
    <w:semiHidden/>
    <w:qFormat/>
    <w:rsid w:val="00072529"/>
    <w:rPr>
      <w:sz w:val="14"/>
    </w:rPr>
  </w:style>
  <w:style w:type="paragraph" w:customStyle="1" w:styleId="doHidden">
    <w:name w:val="doHidden"/>
    <w:basedOn w:val="Standaard"/>
    <w:semiHidden/>
    <w:qFormat/>
    <w:rsid w:val="00072529"/>
    <w:pPr>
      <w:framePr w:w="11907" w:h="170" w:hRule="exact" w:wrap="around" w:vAnchor="page" w:hAnchor="page" w:x="1" w:y="1" w:anchorLock="1"/>
      <w:spacing w:after="160" w:line="259" w:lineRule="auto"/>
    </w:pPr>
    <w:rPr>
      <w:rFonts w:asciiTheme="minorHAnsi" w:eastAsiaTheme="minorHAnsi" w:hAnsiTheme="minorHAnsi" w:cstheme="minorBidi"/>
      <w:vanish/>
      <w:color w:val="auto"/>
      <w:sz w:val="22"/>
      <w:szCs w:val="22"/>
      <w:lang w:eastAsia="en-US"/>
    </w:rPr>
  </w:style>
  <w:style w:type="paragraph" w:styleId="Lijstalinea">
    <w:name w:val="List Paragraph"/>
    <w:basedOn w:val="Standaard"/>
    <w:uiPriority w:val="34"/>
    <w:unhideWhenUsed/>
    <w:qFormat/>
    <w:rsid w:val="00FC2154"/>
    <w:pPr>
      <w:ind w:left="720"/>
      <w:contextualSpacing/>
    </w:pPr>
  </w:style>
  <w:style w:type="paragraph" w:styleId="Lijstnummering">
    <w:name w:val="List Number"/>
    <w:basedOn w:val="Standaard"/>
    <w:uiPriority w:val="1"/>
    <w:rsid w:val="0072351C"/>
    <w:pPr>
      <w:numPr>
        <w:numId w:val="13"/>
      </w:numPr>
      <w:spacing w:line="310" w:lineRule="atLeast"/>
      <w:jc w:val="both"/>
    </w:pPr>
    <w:rPr>
      <w:rFonts w:eastAsia="Arial" w:cs="Arial"/>
      <w:color w:val="auto"/>
      <w:spacing w:val="4"/>
      <w:sz w:val="21"/>
      <w:szCs w:val="21"/>
    </w:rPr>
  </w:style>
  <w:style w:type="character" w:styleId="Verwijzingopmerking">
    <w:name w:val="annotation reference"/>
    <w:basedOn w:val="Standaardalinea-lettertype"/>
    <w:uiPriority w:val="99"/>
    <w:semiHidden/>
    <w:unhideWhenUsed/>
    <w:rsid w:val="00F857CD"/>
    <w:rPr>
      <w:sz w:val="16"/>
      <w:szCs w:val="16"/>
    </w:rPr>
  </w:style>
  <w:style w:type="paragraph" w:styleId="Tekstopmerking">
    <w:name w:val="annotation text"/>
    <w:basedOn w:val="Standaard"/>
    <w:link w:val="TekstopmerkingChar"/>
    <w:uiPriority w:val="99"/>
    <w:semiHidden/>
    <w:unhideWhenUsed/>
    <w:rsid w:val="00F857CD"/>
    <w:pPr>
      <w:spacing w:line="240" w:lineRule="auto"/>
    </w:pPr>
    <w:rPr>
      <w:szCs w:val="20"/>
    </w:rPr>
  </w:style>
  <w:style w:type="character" w:customStyle="1" w:styleId="TekstopmerkingChar">
    <w:name w:val="Tekst opmerking Char"/>
    <w:basedOn w:val="Standaardalinea-lettertype"/>
    <w:link w:val="Tekstopmerking"/>
    <w:uiPriority w:val="99"/>
    <w:semiHidden/>
    <w:rsid w:val="00F857CD"/>
    <w:rPr>
      <w:rFonts w:ascii="Arial" w:hAnsi="Arial" w:cs="Times New Roman"/>
      <w:color w:val="333333"/>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857CD"/>
    <w:rPr>
      <w:b/>
      <w:bCs/>
    </w:rPr>
  </w:style>
  <w:style w:type="character" w:customStyle="1" w:styleId="OnderwerpvanopmerkingChar">
    <w:name w:val="Onderwerp van opmerking Char"/>
    <w:basedOn w:val="TekstopmerkingChar"/>
    <w:link w:val="Onderwerpvanopmerking"/>
    <w:uiPriority w:val="99"/>
    <w:semiHidden/>
    <w:rsid w:val="00F857CD"/>
    <w:rPr>
      <w:rFonts w:ascii="Arial" w:hAnsi="Arial" w:cs="Times New Roman"/>
      <w:b/>
      <w:bCs/>
      <w:color w:val="333333"/>
      <w:sz w:val="20"/>
      <w:szCs w:val="20"/>
      <w:lang w:eastAsia="nl-NL"/>
    </w:rPr>
  </w:style>
  <w:style w:type="paragraph" w:styleId="Revisie">
    <w:name w:val="Revision"/>
    <w:hidden/>
    <w:uiPriority w:val="99"/>
    <w:semiHidden/>
    <w:rsid w:val="001E60CA"/>
    <w:pPr>
      <w:spacing w:after="0" w:line="240" w:lineRule="auto"/>
    </w:pPr>
    <w:rPr>
      <w:rFonts w:ascii="Arial" w:hAnsi="Arial" w:cs="Times New Roman"/>
      <w:color w:val="333333"/>
      <w:sz w:val="20"/>
      <w:szCs w:val="24"/>
      <w:lang w:eastAsia="nl-NL"/>
    </w:rPr>
  </w:style>
  <w:style w:type="character" w:styleId="Voetnootmarkering">
    <w:name w:val="footnote reference"/>
    <w:basedOn w:val="Standaardalinea-lettertype"/>
    <w:uiPriority w:val="99"/>
    <w:semiHidden/>
    <w:unhideWhenUsed/>
    <w:rsid w:val="005930F0"/>
    <w:rPr>
      <w:vertAlign w:val="superscript"/>
    </w:rPr>
  </w:style>
  <w:style w:type="character" w:styleId="Onopgelostemelding">
    <w:name w:val="Unresolved Mention"/>
    <w:basedOn w:val="Standaardalinea-lettertype"/>
    <w:uiPriority w:val="99"/>
    <w:semiHidden/>
    <w:unhideWhenUsed/>
    <w:rsid w:val="00705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EEEE443A9C434095AF1FBED0DF3583" ma:contentTypeVersion="18" ma:contentTypeDescription="Een nieuw document maken." ma:contentTypeScope="" ma:versionID="9b5959a9f1280460fe8dc16ea0051977">
  <xsd:schema xmlns:xsd="http://www.w3.org/2001/XMLSchema" xmlns:xs="http://www.w3.org/2001/XMLSchema" xmlns:p="http://schemas.microsoft.com/office/2006/metadata/properties" xmlns:ns2="3159873f-ea5e-45ed-addf-80d45b6dc436" xmlns:ns3="4bbdb929-fefe-4814-8232-b302b5554745" xmlns:ns4="0f8e57fc-24a3-411d-97c2-bc33320ef16a" targetNamespace="http://schemas.microsoft.com/office/2006/metadata/properties" ma:root="true" ma:fieldsID="c32caad26dc3bfaaf62d4f7b8a630164" ns2:_="" ns3:_="" ns4:_="">
    <xsd:import namespace="3159873f-ea5e-45ed-addf-80d45b6dc436"/>
    <xsd:import namespace="4bbdb929-fefe-4814-8232-b302b5554745"/>
    <xsd:import namespace="0f8e57fc-24a3-411d-97c2-bc33320ef1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9873f-ea5e-45ed-addf-80d45b6dc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df06c69-fd5f-4a9a-be0f-e730d5d0a3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bdb929-fefe-4814-8232-b302b555474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8e57fc-24a3-411d-97c2-bc33320ef16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b86daa7-66e7-49e8-9192-76ac97ac5bc7}" ma:internalName="TaxCatchAll" ma:showField="CatchAllData" ma:web="4bbdb929-fefe-4814-8232-b302b5554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81A0C-3ED0-49DE-A73F-2340757C0F46}">
  <ds:schemaRefs>
    <ds:schemaRef ds:uri="http://schemas.microsoft.com/sharepoint/v3/contenttype/forms"/>
  </ds:schemaRefs>
</ds:datastoreItem>
</file>

<file path=customXml/itemProps2.xml><?xml version="1.0" encoding="utf-8"?>
<ds:datastoreItem xmlns:ds="http://schemas.openxmlformats.org/officeDocument/2006/customXml" ds:itemID="{0F23442E-1EC5-4D12-BB43-2CB6D0E958DE}">
  <ds:schemaRefs>
    <ds:schemaRef ds:uri="http://schemas.openxmlformats.org/officeDocument/2006/bibliography"/>
  </ds:schemaRefs>
</ds:datastoreItem>
</file>

<file path=customXml/itemProps3.xml><?xml version="1.0" encoding="utf-8"?>
<ds:datastoreItem xmlns:ds="http://schemas.openxmlformats.org/officeDocument/2006/customXml" ds:itemID="{40E11731-C061-4287-A9DC-7DCBCAFEE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9873f-ea5e-45ed-addf-80d45b6dc436"/>
    <ds:schemaRef ds:uri="4bbdb929-fefe-4814-8232-b302b5554745"/>
    <ds:schemaRef ds:uri="0f8e57fc-24a3-411d-97c2-bc33320ef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2839</Words>
  <Characters>15619</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Sixma</dc:creator>
  <cp:keywords/>
  <dc:description/>
  <cp:lastModifiedBy>Roosmarijn Hobbelen</cp:lastModifiedBy>
  <cp:revision>4</cp:revision>
  <dcterms:created xsi:type="dcterms:W3CDTF">2024-11-11T12:27:00Z</dcterms:created>
  <dcterms:modified xsi:type="dcterms:W3CDTF">2024-11-11T12:32:00Z</dcterms:modified>
</cp:coreProperties>
</file>